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F9C91" w14:textId="77777777" w:rsidR="00F8563F" w:rsidRPr="00F8563F" w:rsidRDefault="00F8563F" w:rsidP="00F8563F">
      <w:pPr>
        <w:pStyle w:val="Subtitle"/>
        <w:spacing w:after="480"/>
        <w:jc w:val="center"/>
      </w:pPr>
      <w:r w:rsidRPr="00F8563F">
        <w:t>ANNEXE 3</w:t>
      </w:r>
    </w:p>
    <w:p w14:paraId="17260D1E" w14:textId="500F9CD0" w:rsidR="00F8563F" w:rsidRPr="00F8563F" w:rsidRDefault="00F8563F" w:rsidP="004D1360">
      <w:pPr>
        <w:pStyle w:val="Subtitle"/>
        <w:spacing w:after="480"/>
        <w:jc w:val="center"/>
      </w:pPr>
      <w:r w:rsidRPr="00F8563F">
        <w:t>MECANISME D'EXAMEN DES POLITIQUES COMMERCIALES</w:t>
      </w:r>
      <w:r w:rsidR="008D503E">
        <w:rPr>
          <w:rStyle w:val="FootnoteReference"/>
        </w:rPr>
        <w:footnoteReference w:id="1"/>
      </w:r>
    </w:p>
    <w:p w14:paraId="29D1F258" w14:textId="77777777" w:rsidR="00F8563F" w:rsidRPr="00F8563F" w:rsidRDefault="00F8563F" w:rsidP="00F8563F">
      <w:pPr>
        <w:spacing w:after="240"/>
      </w:pPr>
      <w:r w:rsidRPr="00F8563F">
        <w:t xml:space="preserve">Les </w:t>
      </w:r>
      <w:r w:rsidRPr="00F8563F">
        <w:rPr>
          <w:i/>
        </w:rPr>
        <w:t xml:space="preserve">Membres conviennent </w:t>
      </w:r>
      <w:r w:rsidRPr="00F8563F">
        <w:t>de ce qui suit:</w:t>
      </w:r>
    </w:p>
    <w:p w14:paraId="764AE784" w14:textId="77777777" w:rsidR="00F8563F" w:rsidRPr="00514662" w:rsidRDefault="00F8563F" w:rsidP="00323221">
      <w:pPr>
        <w:pStyle w:val="ListParagraph"/>
        <w:keepNext/>
        <w:numPr>
          <w:ilvl w:val="0"/>
          <w:numId w:val="40"/>
        </w:numPr>
        <w:spacing w:after="240"/>
        <w:ind w:left="567" w:hanging="567"/>
        <w:rPr>
          <w:i/>
        </w:rPr>
      </w:pPr>
      <w:r w:rsidRPr="00514662">
        <w:rPr>
          <w:i/>
        </w:rPr>
        <w:t>Objectifs</w:t>
      </w:r>
    </w:p>
    <w:p w14:paraId="32A0B315" w14:textId="24B3A54A" w:rsidR="00F8563F" w:rsidRPr="00F8563F" w:rsidRDefault="00514662" w:rsidP="00514662">
      <w:pPr>
        <w:spacing w:after="240"/>
        <w:ind w:firstLine="567"/>
      </w:pPr>
      <w:r>
        <w:t>i)</w:t>
      </w:r>
      <w:r>
        <w:tab/>
      </w:r>
      <w:r w:rsidR="00F8563F" w:rsidRPr="00F8563F">
        <w:t>Le Mécanisme d'examen des politiques commerciales ("MEPC") a pour objet de contribuer à ce que tous les Membres respectent davantage les règles, disciplines et engagements définis dans les Accords commerciaux multilatéraux et, le cas échéant, dans les Accords commerciaux plurilatéraux, et donc à faciliter le fonctionnement du système commercial multilatéral, en permettant une transparence accrue et une meilleure compréhension des politiques et pratiques commerciales des Membres. En conséquence, le mécanisme d'examen permet d'apprécier et d'évaluer collectivement, d'une manière régulière, toute la gamme des politiques et pratiques commerciales des divers Membres et leur incidence sur le fonctionnement du système commercial multilatéral. Il n'est toutefois pas destiné à servir de base pour assurer le respect d'obligations spécifiques découlant des accords ni pour des procédures de règlement des différends, ni à imposer aux Membres de nouveaux engagements en matière de politique.</w:t>
      </w:r>
    </w:p>
    <w:p w14:paraId="5A02F77B" w14:textId="77777777" w:rsidR="00F8563F" w:rsidRPr="00F8563F" w:rsidRDefault="00514662" w:rsidP="00514662">
      <w:pPr>
        <w:spacing w:after="240"/>
        <w:ind w:firstLine="567"/>
      </w:pPr>
      <w:r>
        <w:t>ii)</w:t>
      </w:r>
      <w:r>
        <w:tab/>
      </w:r>
      <w:r w:rsidR="00F8563F" w:rsidRPr="00F8563F">
        <w:t>L'évaluation à laquelle il est procédé dans le cadre du mécanisme d'examen s'inscrit, pour autant que cela est pertinent, dans le contexte des besoins, des politiques et des objectifs généraux du Membre concerné dans le domaine de l'économie et du développement, ainsi que dans le contexte de son environnement extérieur. Toutefois, ce mécanisme d'examen a pour fonction d'examiner l'incidence des politiques et pratiques commerciales d'un Membre sur le système commercial multilatéral.</w:t>
      </w:r>
    </w:p>
    <w:p w14:paraId="3EDD1522" w14:textId="77777777" w:rsidR="00F8563F" w:rsidRPr="00F8563F" w:rsidRDefault="00F8563F" w:rsidP="00323221">
      <w:pPr>
        <w:pStyle w:val="ListParagraph"/>
        <w:keepNext/>
        <w:numPr>
          <w:ilvl w:val="0"/>
          <w:numId w:val="40"/>
        </w:numPr>
        <w:spacing w:after="240"/>
        <w:ind w:left="567" w:hanging="567"/>
        <w:rPr>
          <w:i/>
        </w:rPr>
      </w:pPr>
      <w:r w:rsidRPr="00F8563F">
        <w:rPr>
          <w:i/>
        </w:rPr>
        <w:t>Transparence interne</w:t>
      </w:r>
    </w:p>
    <w:p w14:paraId="42807EF6" w14:textId="77777777" w:rsidR="00F8563F" w:rsidRPr="00F8563F" w:rsidRDefault="00F8563F" w:rsidP="00514662">
      <w:pPr>
        <w:spacing w:after="240"/>
        <w:ind w:firstLine="567"/>
      </w:pPr>
      <w:r w:rsidRPr="00F8563F">
        <w:t>Les Membres reconnaissent la valeur intrinsèque, pour l'économie des Membres et le système commercial multilatéral, de la transparence interne au niveau des décisions prises par les gouvernements en matière de politique commerciale, et conviennent d'encourager et de favoriser une plus grande transparence dans leurs propres systèmes, tout en admettant que la transparence interne doit être</w:t>
      </w:r>
      <w:r w:rsidR="00514662">
        <w:t xml:space="preserve"> </w:t>
      </w:r>
      <w:r w:rsidRPr="00F8563F">
        <w:t>assurée d'une manière volontaire et qui tienne compte des systèmes juridique et politique de chaque Membre.</w:t>
      </w:r>
    </w:p>
    <w:p w14:paraId="56937364" w14:textId="77777777" w:rsidR="00F8563F" w:rsidRPr="00F8563F" w:rsidRDefault="00F8563F" w:rsidP="00323221">
      <w:pPr>
        <w:pStyle w:val="ListParagraph"/>
        <w:keepNext/>
        <w:numPr>
          <w:ilvl w:val="0"/>
          <w:numId w:val="40"/>
        </w:numPr>
        <w:spacing w:after="240"/>
        <w:ind w:left="567" w:hanging="567"/>
        <w:rPr>
          <w:i/>
        </w:rPr>
      </w:pPr>
      <w:r w:rsidRPr="00F8563F">
        <w:rPr>
          <w:i/>
        </w:rPr>
        <w:t>Procédures d'examen</w:t>
      </w:r>
    </w:p>
    <w:p w14:paraId="71BE9CDD" w14:textId="77777777" w:rsidR="00F8563F" w:rsidRPr="00F8563F" w:rsidRDefault="00514662" w:rsidP="00514662">
      <w:pPr>
        <w:spacing w:after="240"/>
        <w:ind w:firstLine="567"/>
      </w:pPr>
      <w:r>
        <w:t>i)</w:t>
      </w:r>
      <w:r>
        <w:tab/>
      </w:r>
      <w:r w:rsidR="00F8563F" w:rsidRPr="00F8563F">
        <w:t>L'Organe d'examen des politiques commerciales (ci</w:t>
      </w:r>
      <w:r w:rsidR="00F8563F" w:rsidRPr="00F8563F">
        <w:noBreakHyphen/>
        <w:t>après dénommé l'"OEPC") est institué pour effectuer les examens des politiques commerciales.</w:t>
      </w:r>
    </w:p>
    <w:p w14:paraId="7A032DD1" w14:textId="54747BEF" w:rsidR="005B5EC5" w:rsidRDefault="00514662" w:rsidP="00856580">
      <w:pPr>
        <w:spacing w:after="240"/>
        <w:ind w:firstLine="567"/>
        <w:rPr>
          <w:szCs w:val="16"/>
        </w:rPr>
      </w:pPr>
      <w:r>
        <w:t>ii)</w:t>
      </w:r>
      <w:r>
        <w:tab/>
      </w:r>
      <w:r w:rsidR="005B5EC5">
        <w:rPr>
          <w:szCs w:val="16"/>
        </w:rPr>
        <w:t xml:space="preserve">Les politiques et pratiques commerciales de tous les Membres seront soumises à un examen périodique. L'incidence des différents Membres sur le fonctionnement du système commercial </w:t>
      </w:r>
      <w:r w:rsidR="005B5EC5" w:rsidRPr="005B5EC5">
        <w:t>multilatéral</w:t>
      </w:r>
      <w:r w:rsidR="005B5EC5">
        <w:rPr>
          <w:szCs w:val="16"/>
        </w:rPr>
        <w:t>, définie d'après leur part du commerce mondial pendant une période représentative récente, sera le facteur déterminant pour décider de la fréquence des examens. Les quatre entités commerciales qui viendront en tête de liste (les Communautés européennes comptant pour une), seront soumises à un examen tous les trois ans. Les 16 suivantes feront l'objet d'un examen tous les cinq ans, et les autres tous les sept ans, un intervalle plus long pouvant être fixé pour les pays les moins avancés Membres.</w:t>
      </w:r>
      <w:r w:rsidR="00856580">
        <w:rPr>
          <w:szCs w:val="16"/>
        </w:rPr>
        <w:t xml:space="preserve"> </w:t>
      </w:r>
      <w:r w:rsidR="005B5EC5">
        <w:rPr>
          <w:szCs w:val="16"/>
        </w:rPr>
        <w:t xml:space="preserve">Il est entendu que l'examen des entités ayant une politique extérieure commune s'appliquant à plus d'un Membre portera sur tous les éléments de politique touchant le commerce, y compris les </w:t>
      </w:r>
      <w:r w:rsidR="005B5EC5" w:rsidRPr="005B5EC5">
        <w:t>politiques</w:t>
      </w:r>
      <w:r w:rsidR="005B5EC5">
        <w:rPr>
          <w:szCs w:val="16"/>
        </w:rPr>
        <w:t xml:space="preserve"> et pratiques pertinentes de chaque Membre concerné. Exceptionnellement, au cas où des changements interviendraient dans la politique ou les pratiques commerciales d'un Membre, qui pourraient avoir des répercussions importantes pour ses </w:t>
      </w:r>
      <w:r w:rsidR="005B5EC5">
        <w:rPr>
          <w:szCs w:val="16"/>
        </w:rPr>
        <w:lastRenderedPageBreak/>
        <w:t>partenaires commerciaux, l'OEPC pourrait demander à ce Membre, après consultation, d'avancer l'examen suivant.</w:t>
      </w:r>
    </w:p>
    <w:p w14:paraId="3F820B39" w14:textId="6701928D" w:rsidR="00F8563F" w:rsidRPr="00F8563F" w:rsidRDefault="00514662" w:rsidP="00514662">
      <w:pPr>
        <w:spacing w:after="240"/>
        <w:ind w:firstLine="567"/>
      </w:pPr>
      <w:r>
        <w:t>iii)</w:t>
      </w:r>
      <w:r>
        <w:tab/>
      </w:r>
      <w:r w:rsidR="00F8563F" w:rsidRPr="00F8563F">
        <w:t>Aux réunions de l'OEPC, les débats seront conduits en fonction des objectifs énoncés au paragraphe</w:t>
      </w:r>
      <w:r w:rsidR="00FF3F72">
        <w:t> </w:t>
      </w:r>
      <w:r w:rsidR="00F8563F" w:rsidRPr="00F8563F">
        <w:t>A. Ces débats seront axés sur la politique et les pratiques commerciales du Membre, qui font l'objet d'une évaluation dans le cadre du mécanisme d'examen.</w:t>
      </w:r>
    </w:p>
    <w:p w14:paraId="7AF5645E" w14:textId="77777777" w:rsidR="00F8563F" w:rsidRPr="00F8563F" w:rsidRDefault="00514662" w:rsidP="00514662">
      <w:pPr>
        <w:spacing w:after="240"/>
        <w:ind w:firstLine="567"/>
      </w:pPr>
      <w:r>
        <w:t>iv)</w:t>
      </w:r>
      <w:r>
        <w:tab/>
      </w:r>
      <w:r w:rsidR="00F8563F" w:rsidRPr="00F8563F">
        <w:t>L'OEPC dressera un plan de base pour le déroulement des examens. Il pourra aussi examiner les rapports actualisés des Membres et en prendre note. Il établira pour chaque année un programme d'examens, en consultation avec les Membres directement concernés. En consultation avec le ou les Membres dont la politique est examinée, le Président pourra choisir des présentateurs qui présenteront le sujet à l'OEPC sous leur propre responsabilité.</w:t>
      </w:r>
    </w:p>
    <w:p w14:paraId="3318621C" w14:textId="77777777" w:rsidR="00F8563F" w:rsidRPr="00F8563F" w:rsidRDefault="009D2539" w:rsidP="009D2539">
      <w:pPr>
        <w:spacing w:after="240"/>
        <w:ind w:firstLine="567"/>
      </w:pPr>
      <w:r>
        <w:t>v)</w:t>
      </w:r>
      <w:r>
        <w:tab/>
      </w:r>
      <w:r w:rsidR="00F8563F" w:rsidRPr="00F8563F">
        <w:t>Pour ses travaux, l'OEPC aura à sa disposition la documentation suivante:</w:t>
      </w:r>
    </w:p>
    <w:p w14:paraId="49789EAB" w14:textId="77777777" w:rsidR="00F8563F" w:rsidRPr="00F8563F" w:rsidRDefault="00FF3F72" w:rsidP="00FF3F72">
      <w:pPr>
        <w:spacing w:after="240"/>
        <w:ind w:left="1701" w:hanging="567"/>
      </w:pPr>
      <w:r>
        <w:t>a)</w:t>
      </w:r>
      <w:r>
        <w:tab/>
      </w:r>
      <w:r w:rsidR="00F8563F" w:rsidRPr="00F8563F">
        <w:t>un rapport complet, dont il est fait mention au point</w:t>
      </w:r>
      <w:r w:rsidR="006B6F55">
        <w:t> </w:t>
      </w:r>
      <w:r w:rsidR="00F8563F" w:rsidRPr="00F8563F">
        <w:t>D, fourni par le ou les Membres soumis à examen;</w:t>
      </w:r>
    </w:p>
    <w:p w14:paraId="336BDF70" w14:textId="77777777" w:rsidR="00F8563F" w:rsidRPr="00F8563F" w:rsidRDefault="006B6F55" w:rsidP="006B6F55">
      <w:pPr>
        <w:spacing w:after="240"/>
        <w:ind w:left="1701" w:hanging="567"/>
      </w:pPr>
      <w:r>
        <w:t>b)</w:t>
      </w:r>
      <w:r>
        <w:tab/>
      </w:r>
      <w:r w:rsidR="00F8563F" w:rsidRPr="00F8563F">
        <w:t>un rapport établi par le secrétariat sous sa propre responsabilité à partir des renseignements en sa possession et de ceux qui auront été communiqués par le ou les Membres concernés. Le secrétariat devra demander à celui</w:t>
      </w:r>
      <w:r w:rsidR="00F8563F" w:rsidRPr="00F8563F">
        <w:noBreakHyphen/>
        <w:t>ci (ceux</w:t>
      </w:r>
      <w:r w:rsidR="00F8563F" w:rsidRPr="00F8563F">
        <w:noBreakHyphen/>
        <w:t>ci) des éclaircissements sur ses (leurs) politiques et pratiques commerciales.</w:t>
      </w:r>
    </w:p>
    <w:p w14:paraId="4C6792F2" w14:textId="77777777" w:rsidR="00F8563F" w:rsidRPr="00F8563F" w:rsidRDefault="006B6F55" w:rsidP="006B6F55">
      <w:pPr>
        <w:spacing w:after="240"/>
        <w:ind w:firstLine="567"/>
      </w:pPr>
      <w:r>
        <w:t>vi)</w:t>
      </w:r>
      <w:r>
        <w:tab/>
      </w:r>
      <w:r w:rsidR="00F8563F" w:rsidRPr="00F8563F">
        <w:t>Les rapports du Membre soumis à examen et du secrétariat, ainsi que le compte rendu de la réunion de l'OEPC, seront publiés dans les moindres délais après l'examen.</w:t>
      </w:r>
    </w:p>
    <w:p w14:paraId="3C7D1DCA" w14:textId="77777777" w:rsidR="00F8563F" w:rsidRPr="00F8563F" w:rsidRDefault="006B6F55" w:rsidP="006B6F55">
      <w:pPr>
        <w:spacing w:after="240"/>
        <w:ind w:firstLine="567"/>
      </w:pPr>
      <w:r>
        <w:t>vii)</w:t>
      </w:r>
      <w:r>
        <w:tab/>
      </w:r>
      <w:r w:rsidR="00F8563F" w:rsidRPr="00F8563F">
        <w:t>Ces documents seront communiqués à la Conférence ministérielle, qui en prendra note.</w:t>
      </w:r>
    </w:p>
    <w:p w14:paraId="26EC99FD" w14:textId="77777777" w:rsidR="00F8563F" w:rsidRPr="00F8563F" w:rsidRDefault="00F8563F" w:rsidP="00323221">
      <w:pPr>
        <w:pStyle w:val="ListParagraph"/>
        <w:keepNext/>
        <w:numPr>
          <w:ilvl w:val="0"/>
          <w:numId w:val="40"/>
        </w:numPr>
        <w:spacing w:after="240"/>
        <w:ind w:left="567" w:hanging="567"/>
        <w:rPr>
          <w:i/>
        </w:rPr>
      </w:pPr>
      <w:r w:rsidRPr="00F8563F">
        <w:rPr>
          <w:i/>
        </w:rPr>
        <w:t>Etablissement de rapports</w:t>
      </w:r>
    </w:p>
    <w:p w14:paraId="5DDC3CF3" w14:textId="77777777" w:rsidR="00F8563F" w:rsidRPr="00F8563F" w:rsidRDefault="00F8563F" w:rsidP="006B6F55">
      <w:pPr>
        <w:spacing w:after="240"/>
        <w:ind w:firstLine="567"/>
      </w:pPr>
      <w:r w:rsidRPr="00F8563F">
        <w:t>Afin de parvenir à une transparence aussi complète que possible, chaque Membre présentera régulièrement un rapport à l'OEPC. Dans les rapports complets seront exposées les politiques et pratiques commerciales du ou des Membres concernés, selon un modèle convenu que l'OEPC arrêtera. Au départ, ce modèle sera fondé sur le Modèle pour les rapports par pays établi par la Décision du 19 juillet 1989 (IBDD, S36/455</w:t>
      </w:r>
      <w:r w:rsidRPr="00F8563F">
        <w:noBreakHyphen/>
        <w:t>458), modifié selon qu'il sera nécessaire pour étendre le champ d'application des rapports à tous les aspects des politiques commerciales couverts par les Accords commerciaux multilatéraux figurant à l'Annexe</w:t>
      </w:r>
      <w:r w:rsidR="006B6F55">
        <w:t> </w:t>
      </w:r>
      <w:r w:rsidRPr="00F8563F">
        <w:t>1 et, le cas échéant, par les Accords commerciaux plurilatéraux. Ce modèle pourra être révisé par l'OEPC à la lumière de l'expérience. Dans l'intervalle entre deux examens, chaque Membre présentera un rapport succinct lorsque des changements importants seront intervenus dans sa politique commerciale; il fournira aussi une mise à jour annuelle des renseignements statistiques selon le modèle convenu. Il sera tenu particulièrement compte des difficultés qu'auraient les pays les moins avancés Membres à établir leurs rapports. Le Secrétariat fournira sur demande une assistance technique aux pays en développement Membres, et en particulier aux moins avancés d'entre eux. Il faudrait coordonner dans toute la mesure du possible les renseignements donnés dans les rapports et les notifications faites au titre de dispositions des Accords commerciaux multilatéraux et, le cas échéant, des Accords commerciaux plurilatéraux.</w:t>
      </w:r>
    </w:p>
    <w:p w14:paraId="651B1F66" w14:textId="77777777" w:rsidR="00F8563F" w:rsidRPr="00F8563F" w:rsidRDefault="00F8563F" w:rsidP="00323221">
      <w:pPr>
        <w:pStyle w:val="ListParagraph"/>
        <w:keepNext/>
        <w:numPr>
          <w:ilvl w:val="0"/>
          <w:numId w:val="40"/>
        </w:numPr>
        <w:spacing w:after="240"/>
        <w:ind w:left="567" w:hanging="567"/>
        <w:rPr>
          <w:i/>
        </w:rPr>
      </w:pPr>
      <w:r w:rsidRPr="00F8563F">
        <w:rPr>
          <w:i/>
        </w:rPr>
        <w:t>Rapports avec les dispositions du GATT de 1994 et de l'AGCS relatives à la balance des paiements</w:t>
      </w:r>
    </w:p>
    <w:p w14:paraId="5C908630" w14:textId="77777777" w:rsidR="00F8563F" w:rsidRPr="00F8563F" w:rsidRDefault="00F8563F" w:rsidP="006B6F55">
      <w:pPr>
        <w:spacing w:after="240"/>
        <w:ind w:firstLine="567"/>
      </w:pPr>
      <w:r w:rsidRPr="00F8563F">
        <w:t>Les Membres reconnaissent la nécessité de réduire au minimum le fardeau des gouvernements qui doivent se prêter aussi à des consultations approfondies en application des dispositions du GATT de 1994 ou de l'AGCS relatives à la balance des paiements. A cet effet, le Président de l'OEPC élaborera, en consultation avec le ou les Membres concernés et avec le Président du Comité des restrictions appliquées à des fins de balance des paiements, des arrangements administratifs qui harmoniseront le rythme normal des examens des politiques commerciales avec le calendrier des consultations relatives à la balance des paiements, mais ne retarderont pas de plus de 12 mois les examens des politiques commerciales.</w:t>
      </w:r>
    </w:p>
    <w:p w14:paraId="2F78BC20" w14:textId="77777777" w:rsidR="00F8563F" w:rsidRPr="00F8563F" w:rsidRDefault="00F8563F" w:rsidP="00323221">
      <w:pPr>
        <w:pStyle w:val="ListParagraph"/>
        <w:keepNext/>
        <w:numPr>
          <w:ilvl w:val="0"/>
          <w:numId w:val="40"/>
        </w:numPr>
        <w:spacing w:after="240"/>
        <w:ind w:left="567" w:hanging="567"/>
        <w:rPr>
          <w:i/>
        </w:rPr>
      </w:pPr>
      <w:r w:rsidRPr="00F8563F">
        <w:rPr>
          <w:i/>
        </w:rPr>
        <w:lastRenderedPageBreak/>
        <w:t>Evaluation du mécanisme</w:t>
      </w:r>
    </w:p>
    <w:p w14:paraId="45D5E58D" w14:textId="77777777" w:rsidR="00F8563F" w:rsidRPr="00F8563F" w:rsidRDefault="00F8563F" w:rsidP="006B6F55">
      <w:pPr>
        <w:spacing w:after="240"/>
        <w:ind w:firstLine="567"/>
      </w:pPr>
      <w:r w:rsidRPr="00F8563F">
        <w:t>L'OEPC procédera à une évaluation du fonctionnement du MEPC au plus tard cinq ans après l'entrée en vigueur de l'Accord instituant l'OMC. Les résultats de cette évaluation seront présentés à la Conférence ministérielle. L'OEPC pourra</w:t>
      </w:r>
      <w:r w:rsidR="006B6F55">
        <w:t xml:space="preserve"> </w:t>
      </w:r>
      <w:r w:rsidRPr="00F8563F">
        <w:t>par la suite procéder à des évaluations du MEPC à intervalles qu'il déterminera ou à la demande de la Conférence ministérielle.</w:t>
      </w:r>
    </w:p>
    <w:p w14:paraId="39D42877" w14:textId="77777777" w:rsidR="00F8563F" w:rsidRPr="00F8563F" w:rsidRDefault="00F8563F" w:rsidP="006B6F55">
      <w:pPr>
        <w:pStyle w:val="ListParagraph"/>
        <w:keepNext/>
        <w:numPr>
          <w:ilvl w:val="0"/>
          <w:numId w:val="40"/>
        </w:numPr>
        <w:spacing w:after="240"/>
        <w:ind w:left="567" w:hanging="567"/>
        <w:rPr>
          <w:i/>
        </w:rPr>
      </w:pPr>
      <w:r w:rsidRPr="00F8563F">
        <w:rPr>
          <w:i/>
        </w:rPr>
        <w:t>Tour d'horizon de l'évolution de l'environnement commercial international</w:t>
      </w:r>
    </w:p>
    <w:p w14:paraId="1B2139B2" w14:textId="77777777" w:rsidR="00F8563F" w:rsidRPr="00F8563F" w:rsidRDefault="00F8563F" w:rsidP="006B6F55">
      <w:pPr>
        <w:spacing w:after="240"/>
        <w:ind w:firstLine="567"/>
      </w:pPr>
      <w:r w:rsidRPr="00F8563F">
        <w:t>L'OEPC procédera aussi à un tour d'horizon annuel des faits survenant dans l'environnement commercial international qui ont une incidence sur le système commercial multilatéral. Ce tour d'horizon s'appuiera sur un rapport annuel du Directeur général décrivant les principales activités de l'OMC et mettant en lumière les problèmes posés par les grandes orientations qui affectent le système commercial.</w:t>
      </w:r>
    </w:p>
    <w:sectPr w:rsidR="00F8563F" w:rsidRPr="00F8563F" w:rsidSect="00F8563F">
      <w:headerReference w:type="even" r:id="rId9"/>
      <w:headerReference w:type="default" r:id="rId10"/>
      <w:footerReference w:type="even" r:id="rId11"/>
      <w:footerReference w:type="default" r:id="rId12"/>
      <w:headerReference w:type="first" r:id="rId13"/>
      <w:footerReference w:type="first" r:id="rId14"/>
      <w:footnotePr>
        <w:numFmt w:val="lowerLetter"/>
      </w:footnotePr>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44E65" w14:textId="77777777" w:rsidR="00F8563F" w:rsidRPr="00F8563F" w:rsidRDefault="00F8563F" w:rsidP="00F8563F">
      <w:pPr>
        <w:rPr>
          <w:lang w:val="en-GB"/>
        </w:rPr>
      </w:pPr>
      <w:r w:rsidRPr="00F8563F">
        <w:rPr>
          <w:lang w:val="en-GB"/>
        </w:rPr>
        <w:separator/>
      </w:r>
    </w:p>
  </w:endnote>
  <w:endnote w:type="continuationSeparator" w:id="0">
    <w:p w14:paraId="03F4CB5D" w14:textId="77777777" w:rsidR="00F8563F" w:rsidRPr="00F8563F" w:rsidRDefault="00F8563F" w:rsidP="00F8563F">
      <w:pPr>
        <w:rPr>
          <w:lang w:val="en-GB"/>
        </w:rPr>
      </w:pPr>
      <w:r w:rsidRPr="00F8563F">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FCE38" w14:textId="77777777" w:rsidR="00F8563F" w:rsidRPr="00F8563F" w:rsidRDefault="00F8563F" w:rsidP="00F8563F">
    <w:pPr>
      <w:pStyle w:val="Footer"/>
      <w:rPr>
        <w:lang w:val="en-GB"/>
      </w:rPr>
    </w:pPr>
    <w:r w:rsidRPr="00F8563F">
      <w:rPr>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11D7A" w14:textId="77777777" w:rsidR="00F8563F" w:rsidRPr="00F8563F" w:rsidRDefault="00F8563F" w:rsidP="00F8563F">
    <w:pPr>
      <w:pStyle w:val="Footer"/>
      <w:rPr>
        <w:lang w:val="en-GB"/>
      </w:rPr>
    </w:pPr>
    <w:r w:rsidRPr="00F8563F">
      <w:rPr>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7A48B" w14:textId="77777777" w:rsidR="00F8563F" w:rsidRPr="00F8563F" w:rsidRDefault="00F8563F" w:rsidP="00F8563F">
    <w:pPr>
      <w:pStyle w:val="Footer"/>
      <w:rPr>
        <w:lang w:val="en-GB"/>
      </w:rPr>
    </w:pPr>
    <w:r w:rsidRPr="00F8563F">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F1AAF" w14:textId="77777777" w:rsidR="00F8563F" w:rsidRPr="00F8563F" w:rsidRDefault="00F8563F" w:rsidP="00F8563F">
      <w:pPr>
        <w:rPr>
          <w:lang w:val="en-GB"/>
        </w:rPr>
      </w:pPr>
      <w:r w:rsidRPr="00F8563F">
        <w:rPr>
          <w:lang w:val="en-GB"/>
        </w:rPr>
        <w:separator/>
      </w:r>
    </w:p>
  </w:footnote>
  <w:footnote w:type="continuationSeparator" w:id="0">
    <w:p w14:paraId="001E560E" w14:textId="77777777" w:rsidR="00F8563F" w:rsidRPr="00F8563F" w:rsidRDefault="00F8563F" w:rsidP="00F8563F">
      <w:pPr>
        <w:rPr>
          <w:lang w:val="en-GB"/>
        </w:rPr>
      </w:pPr>
      <w:r w:rsidRPr="00F8563F">
        <w:rPr>
          <w:lang w:val="en-GB"/>
        </w:rPr>
        <w:continuationSeparator/>
      </w:r>
    </w:p>
  </w:footnote>
  <w:footnote w:id="1">
    <w:p w14:paraId="01FFBF58" w14:textId="1A0697DF" w:rsidR="008D503E" w:rsidRPr="008D503E" w:rsidRDefault="008D503E" w:rsidP="008D503E">
      <w:pPr>
        <w:autoSpaceDE w:val="0"/>
        <w:autoSpaceDN w:val="0"/>
        <w:adjustRightInd w:val="0"/>
        <w:jc w:val="left"/>
        <w:rPr>
          <w:rFonts w:eastAsia="Calibri" w:cs="TimesLTStd-Roman"/>
          <w:sz w:val="16"/>
          <w:szCs w:val="16"/>
        </w:rPr>
      </w:pPr>
      <w:r>
        <w:rPr>
          <w:rStyle w:val="FootnoteReference"/>
        </w:rPr>
        <w:footnoteRef/>
      </w:r>
      <w:r>
        <w:t xml:space="preserve"> </w:t>
      </w:r>
      <w:r w:rsidRPr="008D503E">
        <w:rPr>
          <w:rFonts w:eastAsia="Calibri" w:cs="TimesLTStd-Bold"/>
          <w:b/>
          <w:bCs/>
          <w:sz w:val="16"/>
          <w:szCs w:val="16"/>
          <w:u w:val="single"/>
        </w:rPr>
        <w:t>Note éditoriale</w:t>
      </w:r>
      <w:r w:rsidRPr="008D503E">
        <w:rPr>
          <w:rFonts w:eastAsia="Calibri" w:cs="TimesLTStd-Bold"/>
          <w:b/>
          <w:bCs/>
          <w:sz w:val="16"/>
          <w:szCs w:val="16"/>
        </w:rPr>
        <w:t xml:space="preserve">: </w:t>
      </w:r>
      <w:r w:rsidRPr="008D503E">
        <w:rPr>
          <w:rFonts w:eastAsia="Calibri" w:cs="TimesLTStd-Roman"/>
          <w:sz w:val="16"/>
          <w:szCs w:val="16"/>
        </w:rPr>
        <w:t>Le Mécanisme d'examen des politiques commerciales a été amendé à compter du 1</w:t>
      </w:r>
      <w:r w:rsidRPr="008D503E">
        <w:rPr>
          <w:rFonts w:eastAsia="Calibri" w:cs="TimesLTStd-Roman"/>
          <w:sz w:val="16"/>
          <w:szCs w:val="16"/>
          <w:vertAlign w:val="superscript"/>
        </w:rPr>
        <w:t>er</w:t>
      </w:r>
      <w:r>
        <w:rPr>
          <w:rFonts w:eastAsia="Calibri" w:cs="TimesLTStd-Roman"/>
          <w:sz w:val="16"/>
          <w:szCs w:val="16"/>
        </w:rPr>
        <w:t xml:space="preserve"> </w:t>
      </w:r>
      <w:r w:rsidRPr="008D503E">
        <w:rPr>
          <w:rFonts w:eastAsia="Calibri" w:cs="TimesLTStd-Roman"/>
          <w:sz w:val="16"/>
          <w:szCs w:val="16"/>
        </w:rPr>
        <w:t>janvier</w:t>
      </w:r>
      <w:r>
        <w:rPr>
          <w:rFonts w:eastAsia="Calibri" w:cs="TimesLTStd-Roman"/>
          <w:sz w:val="16"/>
          <w:szCs w:val="16"/>
        </w:rPr>
        <w:t xml:space="preserve"> </w:t>
      </w:r>
      <w:r w:rsidRPr="008D503E">
        <w:rPr>
          <w:rFonts w:eastAsia="Calibri" w:cs="TimesLTStd-Roman"/>
          <w:sz w:val="16"/>
          <w:szCs w:val="16"/>
        </w:rPr>
        <w:t>2019 par décision du Conseil général adoptée le 26 juillet 2017. Voir le document de l'OMC WT/L/1014.</w:t>
      </w:r>
      <w:r w:rsidR="002D0016">
        <w:rPr>
          <w:rFonts w:eastAsia="Calibri" w:cs="TimesLTStd-Roman"/>
          <w:sz w:val="16"/>
          <w:szCs w:val="16"/>
        </w:rPr>
        <w:t xml:space="preserve"> Cette version est la version </w:t>
      </w:r>
      <w:r w:rsidR="005B5EC5">
        <w:rPr>
          <w:rFonts w:eastAsia="Calibri" w:cs="TimesLTStd-Roman"/>
          <w:sz w:val="16"/>
          <w:szCs w:val="16"/>
        </w:rPr>
        <w:t>amendée.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80409" w14:textId="77777777" w:rsidR="00F8563F" w:rsidRPr="00F8563F" w:rsidRDefault="00F8563F" w:rsidP="00F8563F">
    <w:pPr>
      <w:pStyle w:val="Header"/>
      <w:spacing w:after="240"/>
      <w:jc w:val="center"/>
      <w:rPr>
        <w:lang w:val="en-GB"/>
      </w:rPr>
    </w:pPr>
    <w:r w:rsidRPr="00F8563F">
      <w:rPr>
        <w:lang w:val="en-GB"/>
      </w:rPr>
      <w:t>ANNEXE 3</w:t>
    </w:r>
  </w:p>
  <w:p w14:paraId="69DFA947" w14:textId="77777777" w:rsidR="00F8563F" w:rsidRPr="00F8563F" w:rsidRDefault="00F8563F" w:rsidP="00F8563F">
    <w:pPr>
      <w:pStyle w:val="Header"/>
      <w:pBdr>
        <w:bottom w:val="single" w:sz="4" w:space="1" w:color="auto"/>
      </w:pBdr>
      <w:jc w:val="center"/>
      <w:rPr>
        <w:lang w:val="en-GB"/>
      </w:rPr>
    </w:pPr>
    <w:r w:rsidRPr="00F8563F">
      <w:rPr>
        <w:lang w:val="en-GB"/>
      </w:rPr>
      <w:t xml:space="preserve">- </w:t>
    </w:r>
    <w:r w:rsidRPr="00F8563F">
      <w:rPr>
        <w:lang w:val="en-GB"/>
      </w:rPr>
      <w:fldChar w:fldCharType="begin"/>
    </w:r>
    <w:r w:rsidRPr="00F8563F">
      <w:rPr>
        <w:lang w:val="en-GB"/>
      </w:rPr>
      <w:instrText xml:space="preserve"> PAGE  \* Arabic  \* MERGEFORMAT </w:instrText>
    </w:r>
    <w:r w:rsidRPr="00F8563F">
      <w:rPr>
        <w:lang w:val="en-GB"/>
      </w:rPr>
      <w:fldChar w:fldCharType="separate"/>
    </w:r>
    <w:r w:rsidRPr="00F8563F">
      <w:rPr>
        <w:lang w:val="en-GB"/>
      </w:rPr>
      <w:t>1</w:t>
    </w:r>
    <w:r w:rsidRPr="00F8563F">
      <w:rPr>
        <w:lang w:val="en-GB"/>
      </w:rPr>
      <w:fldChar w:fldCharType="end"/>
    </w:r>
    <w:r w:rsidRPr="00F8563F">
      <w:rPr>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6CB0" w14:textId="77777777" w:rsidR="00F8563F" w:rsidRPr="00F8563F" w:rsidRDefault="00F8563F" w:rsidP="00F8563F">
    <w:pPr>
      <w:pStyle w:val="Header"/>
      <w:spacing w:after="240"/>
      <w:jc w:val="center"/>
      <w:rPr>
        <w:lang w:val="en-GB"/>
      </w:rPr>
    </w:pPr>
    <w:r w:rsidRPr="00F8563F">
      <w:rPr>
        <w:lang w:val="en-GB"/>
      </w:rPr>
      <w:t>ANNEXE 3</w:t>
    </w:r>
  </w:p>
  <w:p w14:paraId="0DD27508" w14:textId="77777777" w:rsidR="00F8563F" w:rsidRPr="00F8563F" w:rsidRDefault="00F8563F" w:rsidP="00F8563F">
    <w:pPr>
      <w:pStyle w:val="Header"/>
      <w:pBdr>
        <w:bottom w:val="single" w:sz="4" w:space="1" w:color="auto"/>
      </w:pBdr>
      <w:jc w:val="center"/>
      <w:rPr>
        <w:lang w:val="en-GB"/>
      </w:rPr>
    </w:pPr>
    <w:r w:rsidRPr="00F8563F">
      <w:rPr>
        <w:lang w:val="en-GB"/>
      </w:rPr>
      <w:t xml:space="preserve">- </w:t>
    </w:r>
    <w:r w:rsidRPr="00F8563F">
      <w:rPr>
        <w:lang w:val="en-GB"/>
      </w:rPr>
      <w:fldChar w:fldCharType="begin"/>
    </w:r>
    <w:r w:rsidRPr="00F8563F">
      <w:rPr>
        <w:lang w:val="en-GB"/>
      </w:rPr>
      <w:instrText xml:space="preserve"> PAGE  \* Arabic  \* MERGEFORMAT </w:instrText>
    </w:r>
    <w:r w:rsidRPr="00F8563F">
      <w:rPr>
        <w:lang w:val="en-GB"/>
      </w:rPr>
      <w:fldChar w:fldCharType="separate"/>
    </w:r>
    <w:r w:rsidRPr="00F8563F">
      <w:rPr>
        <w:lang w:val="en-GB"/>
      </w:rPr>
      <w:t>1</w:t>
    </w:r>
    <w:r w:rsidRPr="00F8563F">
      <w:rPr>
        <w:lang w:val="en-GB"/>
      </w:rPr>
      <w:fldChar w:fldCharType="end"/>
    </w:r>
    <w:r w:rsidRPr="00F8563F">
      <w:rPr>
        <w:lang w:val="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5B722" w14:textId="77777777" w:rsidR="00F8563F" w:rsidRPr="00F8563F" w:rsidRDefault="00F8563F" w:rsidP="00F8563F">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56FC63E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98F0B9D4"/>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F7138E"/>
    <w:multiLevelType w:val="hybridMultilevel"/>
    <w:tmpl w:val="0E240020"/>
    <w:lvl w:ilvl="0" w:tplc="2A4E59B6">
      <w:start w:val="1"/>
      <w:numFmt w:val="upperLetter"/>
      <w:lvlText w:val="%1."/>
      <w:lvlJc w:val="left"/>
      <w:pPr>
        <w:ind w:left="720" w:hanging="360"/>
      </w:pPr>
      <w:rPr>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D0D7CAD"/>
    <w:multiLevelType w:val="hybridMultilevel"/>
    <w:tmpl w:val="9FE6D0F4"/>
    <w:lvl w:ilvl="0" w:tplc="BE02E2B2">
      <w:start w:val="1"/>
      <w:numFmt w:val="upperLetter"/>
      <w:lvlText w:val="%1."/>
      <w:lvlJc w:val="left"/>
      <w:pPr>
        <w:ind w:left="346" w:hanging="245"/>
      </w:pPr>
      <w:rPr>
        <w:rFonts w:ascii="Times New Roman" w:eastAsia="Times New Roman" w:hAnsi="Times New Roman" w:cs="Times New Roman" w:hint="default"/>
        <w:color w:val="131413"/>
        <w:w w:val="99"/>
        <w:sz w:val="20"/>
        <w:szCs w:val="20"/>
      </w:rPr>
    </w:lvl>
    <w:lvl w:ilvl="1" w:tplc="709C9DAA">
      <w:start w:val="1"/>
      <w:numFmt w:val="lowerRoman"/>
      <w:lvlText w:val="%2)"/>
      <w:lvlJc w:val="left"/>
      <w:pPr>
        <w:ind w:left="124" w:hanging="567"/>
      </w:pPr>
      <w:rPr>
        <w:rFonts w:ascii="Times New Roman" w:eastAsia="Times New Roman" w:hAnsi="Times New Roman" w:cs="Times New Roman" w:hint="default"/>
        <w:color w:val="131413"/>
        <w:w w:val="100"/>
        <w:sz w:val="20"/>
        <w:szCs w:val="20"/>
      </w:rPr>
    </w:lvl>
    <w:lvl w:ilvl="2" w:tplc="29FC08B2">
      <w:start w:val="1"/>
      <w:numFmt w:val="lowerLetter"/>
      <w:lvlText w:val="%3)"/>
      <w:lvlJc w:val="left"/>
      <w:pPr>
        <w:ind w:left="1245" w:hanging="315"/>
      </w:pPr>
      <w:rPr>
        <w:rFonts w:ascii="Times New Roman" w:eastAsia="Times New Roman" w:hAnsi="Times New Roman" w:cs="Times New Roman" w:hint="default"/>
        <w:color w:val="131413"/>
        <w:w w:val="100"/>
        <w:sz w:val="20"/>
        <w:szCs w:val="20"/>
      </w:rPr>
    </w:lvl>
    <w:lvl w:ilvl="3" w:tplc="0E425954">
      <w:numFmt w:val="bullet"/>
      <w:lvlText w:val="•"/>
      <w:lvlJc w:val="left"/>
      <w:pPr>
        <w:ind w:left="1867" w:hanging="315"/>
      </w:pPr>
      <w:rPr>
        <w:rFonts w:hint="default"/>
      </w:rPr>
    </w:lvl>
    <w:lvl w:ilvl="4" w:tplc="7CA07A62">
      <w:numFmt w:val="bullet"/>
      <w:lvlText w:val="•"/>
      <w:lvlJc w:val="left"/>
      <w:pPr>
        <w:ind w:left="2494" w:hanging="315"/>
      </w:pPr>
      <w:rPr>
        <w:rFonts w:hint="default"/>
      </w:rPr>
    </w:lvl>
    <w:lvl w:ilvl="5" w:tplc="954E4016">
      <w:numFmt w:val="bullet"/>
      <w:lvlText w:val="•"/>
      <w:lvlJc w:val="left"/>
      <w:pPr>
        <w:ind w:left="3121" w:hanging="315"/>
      </w:pPr>
      <w:rPr>
        <w:rFonts w:hint="default"/>
      </w:rPr>
    </w:lvl>
    <w:lvl w:ilvl="6" w:tplc="13B0A9F0">
      <w:numFmt w:val="bullet"/>
      <w:lvlText w:val="•"/>
      <w:lvlJc w:val="left"/>
      <w:pPr>
        <w:ind w:left="3748" w:hanging="315"/>
      </w:pPr>
      <w:rPr>
        <w:rFonts w:hint="default"/>
      </w:rPr>
    </w:lvl>
    <w:lvl w:ilvl="7" w:tplc="D9D68CB6">
      <w:numFmt w:val="bullet"/>
      <w:lvlText w:val="•"/>
      <w:lvlJc w:val="left"/>
      <w:pPr>
        <w:ind w:left="4375" w:hanging="315"/>
      </w:pPr>
      <w:rPr>
        <w:rFonts w:hint="default"/>
      </w:rPr>
    </w:lvl>
    <w:lvl w:ilvl="8" w:tplc="96107596">
      <w:numFmt w:val="bullet"/>
      <w:lvlText w:val="•"/>
      <w:lvlJc w:val="left"/>
      <w:pPr>
        <w:ind w:left="5003" w:hanging="315"/>
      </w:pPr>
      <w:rPr>
        <w:rFonts w:hint="default"/>
      </w:rPr>
    </w:lvl>
  </w:abstractNum>
  <w:abstractNum w:abstractNumId="12" w15:restartNumberingAfterBreak="0">
    <w:nsid w:val="53E948C5"/>
    <w:multiLevelType w:val="multilevel"/>
    <w:tmpl w:val="85B2A79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E61452FA"/>
    <w:numStyleLink w:val="LegalHeadings"/>
  </w:abstractNum>
  <w:abstractNum w:abstractNumId="14" w15:restartNumberingAfterBreak="0">
    <w:nsid w:val="57551E12"/>
    <w:multiLevelType w:val="multilevel"/>
    <w:tmpl w:val="E6145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15:restartNumberingAfterBreak="0">
    <w:nsid w:val="60FB4760"/>
    <w:multiLevelType w:val="hybridMultilevel"/>
    <w:tmpl w:val="DC02E284"/>
    <w:lvl w:ilvl="0" w:tplc="A6F486AC">
      <w:start w:val="1"/>
      <w:numFmt w:val="lowerLetter"/>
      <w:lvlText w:val="%1)"/>
      <w:lvlJc w:val="left"/>
      <w:pPr>
        <w:ind w:left="690" w:hanging="206"/>
      </w:pPr>
      <w:rPr>
        <w:rFonts w:ascii="Times New Roman" w:eastAsia="Times New Roman" w:hAnsi="Times New Roman" w:cs="Times New Roman" w:hint="default"/>
        <w:color w:val="131413"/>
        <w:w w:val="100"/>
        <w:sz w:val="20"/>
        <w:szCs w:val="20"/>
      </w:rPr>
    </w:lvl>
    <w:lvl w:ilvl="1" w:tplc="13AC34D6">
      <w:numFmt w:val="bullet"/>
      <w:lvlText w:val="•"/>
      <w:lvlJc w:val="left"/>
      <w:pPr>
        <w:ind w:left="1299" w:hanging="206"/>
      </w:pPr>
      <w:rPr>
        <w:rFonts w:hint="default"/>
      </w:rPr>
    </w:lvl>
    <w:lvl w:ilvl="2" w:tplc="7C2AE9C6">
      <w:numFmt w:val="bullet"/>
      <w:lvlText w:val="•"/>
      <w:lvlJc w:val="left"/>
      <w:pPr>
        <w:ind w:left="1899" w:hanging="206"/>
      </w:pPr>
      <w:rPr>
        <w:rFonts w:hint="default"/>
      </w:rPr>
    </w:lvl>
    <w:lvl w:ilvl="3" w:tplc="CFFCACFE">
      <w:numFmt w:val="bullet"/>
      <w:lvlText w:val="•"/>
      <w:lvlJc w:val="left"/>
      <w:pPr>
        <w:ind w:left="2499" w:hanging="206"/>
      </w:pPr>
      <w:rPr>
        <w:rFonts w:hint="default"/>
      </w:rPr>
    </w:lvl>
    <w:lvl w:ilvl="4" w:tplc="35FC5658">
      <w:numFmt w:val="bullet"/>
      <w:lvlText w:val="•"/>
      <w:lvlJc w:val="left"/>
      <w:pPr>
        <w:ind w:left="3098" w:hanging="206"/>
      </w:pPr>
      <w:rPr>
        <w:rFonts w:hint="default"/>
      </w:rPr>
    </w:lvl>
    <w:lvl w:ilvl="5" w:tplc="0A92D81A">
      <w:numFmt w:val="bullet"/>
      <w:lvlText w:val="•"/>
      <w:lvlJc w:val="left"/>
      <w:pPr>
        <w:ind w:left="3698" w:hanging="206"/>
      </w:pPr>
      <w:rPr>
        <w:rFonts w:hint="default"/>
      </w:rPr>
    </w:lvl>
    <w:lvl w:ilvl="6" w:tplc="F21CE16E">
      <w:numFmt w:val="bullet"/>
      <w:lvlText w:val="•"/>
      <w:lvlJc w:val="left"/>
      <w:pPr>
        <w:ind w:left="4298" w:hanging="206"/>
      </w:pPr>
      <w:rPr>
        <w:rFonts w:hint="default"/>
      </w:rPr>
    </w:lvl>
    <w:lvl w:ilvl="7" w:tplc="C1324E1A">
      <w:numFmt w:val="bullet"/>
      <w:lvlText w:val="•"/>
      <w:lvlJc w:val="left"/>
      <w:pPr>
        <w:ind w:left="4898" w:hanging="206"/>
      </w:pPr>
      <w:rPr>
        <w:rFonts w:hint="default"/>
      </w:rPr>
    </w:lvl>
    <w:lvl w:ilvl="8" w:tplc="B7D2912C">
      <w:numFmt w:val="bullet"/>
      <w:lvlText w:val="•"/>
      <w:lvlJc w:val="left"/>
      <w:pPr>
        <w:ind w:left="5497" w:hanging="206"/>
      </w:pPr>
      <w:rPr>
        <w:rFonts w:hint="default"/>
      </w:rPr>
    </w:lvl>
  </w:abstractNum>
  <w:abstractNum w:abstractNumId="16"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4"/>
  </w:num>
  <w:num w:numId="2">
    <w:abstractNumId w:val="14"/>
  </w:num>
  <w:num w:numId="3">
    <w:abstractNumId w:val="14"/>
  </w:num>
  <w:num w:numId="4">
    <w:abstractNumId w:val="14"/>
  </w:num>
  <w:num w:numId="5">
    <w:abstractNumId w:val="12"/>
  </w:num>
  <w:num w:numId="6">
    <w:abstractNumId w:val="8"/>
  </w:num>
  <w:num w:numId="7">
    <w:abstractNumId w:val="8"/>
  </w:num>
  <w:num w:numId="8">
    <w:abstractNumId w:val="3"/>
  </w:num>
  <w:num w:numId="9">
    <w:abstractNumId w:val="3"/>
  </w:num>
  <w:num w:numId="10">
    <w:abstractNumId w:val="2"/>
  </w:num>
  <w:num w:numId="11">
    <w:abstractNumId w:val="2"/>
  </w:num>
  <w:num w:numId="12">
    <w:abstractNumId w:val="1"/>
  </w:num>
  <w:num w:numId="13">
    <w:abstractNumId w:val="1"/>
  </w:num>
  <w:num w:numId="14">
    <w:abstractNumId w:val="0"/>
  </w:num>
  <w:num w:numId="15">
    <w:abstractNumId w:val="0"/>
  </w:num>
  <w:num w:numId="16">
    <w:abstractNumId w:val="9"/>
  </w:num>
  <w:num w:numId="17">
    <w:abstractNumId w:val="12"/>
  </w:num>
  <w:num w:numId="18">
    <w:abstractNumId w:val="7"/>
  </w:num>
  <w:num w:numId="19">
    <w:abstractNumId w:val="12"/>
  </w:num>
  <w:num w:numId="20">
    <w:abstractNumId w:val="6"/>
  </w:num>
  <w:num w:numId="21">
    <w:abstractNumId w:val="12"/>
  </w:num>
  <w:num w:numId="22">
    <w:abstractNumId w:val="5"/>
  </w:num>
  <w:num w:numId="23">
    <w:abstractNumId w:val="12"/>
  </w:num>
  <w:num w:numId="24">
    <w:abstractNumId w:val="4"/>
  </w:num>
  <w:num w:numId="25">
    <w:abstractNumId w:val="12"/>
  </w:num>
  <w:num w:numId="26">
    <w:abstractNumId w:val="16"/>
  </w:num>
  <w:num w:numId="27">
    <w:abstractNumId w:val="14"/>
  </w:num>
  <w:num w:numId="28">
    <w:abstractNumId w:val="14"/>
  </w:num>
  <w:num w:numId="29">
    <w:abstractNumId w:val="14"/>
  </w:num>
  <w:num w:numId="30">
    <w:abstractNumId w:val="14"/>
  </w:num>
  <w:num w:numId="31">
    <w:abstractNumId w:val="14"/>
  </w:num>
  <w:num w:numId="32">
    <w:abstractNumId w:val="14"/>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11"/>
  </w:num>
  <w:num w:numId="38">
    <w:abstractNumId w:val="13"/>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SortMethod w:val="0000"/>
  <w:defaultTabStop w:val="567"/>
  <w:hyphenationZone w:val="425"/>
  <w:characterSpacingControl w:val="doNotCompres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63F"/>
    <w:rsid w:val="002D0016"/>
    <w:rsid w:val="00323221"/>
    <w:rsid w:val="00363384"/>
    <w:rsid w:val="004D1360"/>
    <w:rsid w:val="00514662"/>
    <w:rsid w:val="005B5EC5"/>
    <w:rsid w:val="00693F5D"/>
    <w:rsid w:val="006B6F55"/>
    <w:rsid w:val="006F7EE9"/>
    <w:rsid w:val="00856580"/>
    <w:rsid w:val="008D3F88"/>
    <w:rsid w:val="008D503E"/>
    <w:rsid w:val="009D2539"/>
    <w:rsid w:val="00BD7BC7"/>
    <w:rsid w:val="00E140FB"/>
    <w:rsid w:val="00E348C1"/>
    <w:rsid w:val="00E47FF8"/>
    <w:rsid w:val="00E52FD1"/>
    <w:rsid w:val="00F50BF0"/>
    <w:rsid w:val="00F8563F"/>
    <w:rsid w:val="00F93EAD"/>
    <w:rsid w:val="00FF3F72"/>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8107"/>
  <w15:chartTrackingRefBased/>
  <w15:docId w15:val="{3177E4CD-31DA-4931-9CDD-4E817FBFE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63F"/>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F8563F"/>
    <w:pPr>
      <w:keepNext/>
      <w:keepLines/>
      <w:numPr>
        <w:numId w:val="10"/>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F8563F"/>
    <w:pPr>
      <w:keepNext/>
      <w:keepLines/>
      <w:numPr>
        <w:ilvl w:val="1"/>
        <w:numId w:val="10"/>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F8563F"/>
    <w:pPr>
      <w:keepNext/>
      <w:keepLines/>
      <w:numPr>
        <w:ilvl w:val="2"/>
        <w:numId w:val="10"/>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F8563F"/>
    <w:pPr>
      <w:keepNext/>
      <w:keepLines/>
      <w:numPr>
        <w:ilvl w:val="3"/>
        <w:numId w:val="10"/>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F8563F"/>
    <w:pPr>
      <w:keepNext/>
      <w:keepLines/>
      <w:numPr>
        <w:ilvl w:val="4"/>
        <w:numId w:val="10"/>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F8563F"/>
    <w:pPr>
      <w:keepNext/>
      <w:keepLines/>
      <w:numPr>
        <w:ilvl w:val="5"/>
        <w:numId w:val="10"/>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F8563F"/>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F8563F"/>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F8563F"/>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F8563F"/>
    <w:rPr>
      <w:i/>
      <w:iCs/>
      <w:lang w:val="en-GB"/>
    </w:rPr>
  </w:style>
  <w:style w:type="character" w:styleId="HTMLAcronym">
    <w:name w:val="HTML Acronym"/>
    <w:basedOn w:val="DefaultParagraphFont"/>
    <w:uiPriority w:val="99"/>
    <w:semiHidden/>
    <w:unhideWhenUsed/>
    <w:rsid w:val="00F8563F"/>
    <w:rPr>
      <w:lang w:val="en-GB"/>
    </w:rPr>
  </w:style>
  <w:style w:type="paragraph" w:styleId="EnvelopeAddress">
    <w:name w:val="envelope address"/>
    <w:basedOn w:val="Normal"/>
    <w:uiPriority w:val="99"/>
    <w:semiHidden/>
    <w:unhideWhenUsed/>
    <w:rsid w:val="00F8563F"/>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F8563F"/>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F8563F"/>
    <w:rPr>
      <w:i/>
      <w:iCs/>
    </w:rPr>
  </w:style>
  <w:style w:type="character" w:customStyle="1" w:styleId="HTMLAddressChar">
    <w:name w:val="HTML Address Char"/>
    <w:basedOn w:val="DefaultParagraphFont"/>
    <w:link w:val="HTMLAddress"/>
    <w:uiPriority w:val="99"/>
    <w:semiHidden/>
    <w:rsid w:val="00F8563F"/>
    <w:rPr>
      <w:rFonts w:ascii="Verdana" w:eastAsiaTheme="minorHAnsi" w:hAnsi="Verdana"/>
      <w:i/>
      <w:iCs/>
      <w:sz w:val="18"/>
      <w:lang w:val="en-GB"/>
    </w:rPr>
  </w:style>
  <w:style w:type="paragraph" w:customStyle="1" w:styleId="Answer">
    <w:name w:val="Answer"/>
    <w:basedOn w:val="Normal"/>
    <w:link w:val="AnswerChar"/>
    <w:uiPriority w:val="6"/>
    <w:qFormat/>
    <w:rsid w:val="00F8563F"/>
    <w:pPr>
      <w:spacing w:after="240"/>
      <w:ind w:left="1077"/>
    </w:pPr>
    <w:rPr>
      <w:rFonts w:eastAsia="Calibri" w:cs="Times New Roman"/>
    </w:rPr>
  </w:style>
  <w:style w:type="character" w:customStyle="1" w:styleId="AnswerCar">
    <w:name w:val="Answer Car"/>
    <w:uiPriority w:val="6"/>
    <w:rsid w:val="00E47FF8"/>
    <w:rPr>
      <w:rFonts w:ascii="Verdana" w:eastAsia="Calibri" w:hAnsi="Verdana" w:cs="Times New Roman"/>
      <w:sz w:val="18"/>
      <w:lang w:val="en-GB"/>
    </w:rPr>
  </w:style>
  <w:style w:type="character" w:styleId="EndnoteReference">
    <w:name w:val="endnote reference"/>
    <w:uiPriority w:val="49"/>
    <w:rsid w:val="00F8563F"/>
    <w:rPr>
      <w:vertAlign w:val="superscript"/>
      <w:lang w:val="en-GB"/>
    </w:rPr>
  </w:style>
  <w:style w:type="character" w:styleId="FootnoteReference">
    <w:name w:val="footnote reference"/>
    <w:uiPriority w:val="5"/>
    <w:rsid w:val="00F8563F"/>
    <w:rPr>
      <w:vertAlign w:val="superscript"/>
      <w:lang w:val="en-GB"/>
    </w:rPr>
  </w:style>
  <w:style w:type="paragraph" w:styleId="Bibliography">
    <w:name w:val="Bibliography"/>
    <w:basedOn w:val="Normal"/>
    <w:next w:val="Normal"/>
    <w:uiPriority w:val="49"/>
    <w:semiHidden/>
    <w:unhideWhenUsed/>
    <w:rsid w:val="00F8563F"/>
  </w:style>
  <w:style w:type="paragraph" w:styleId="Quote">
    <w:name w:val="Quote"/>
    <w:basedOn w:val="Normal"/>
    <w:next w:val="Normal"/>
    <w:link w:val="QuoteChar"/>
    <w:uiPriority w:val="59"/>
    <w:qFormat/>
    <w:rsid w:val="00F8563F"/>
    <w:rPr>
      <w:i/>
      <w:iCs/>
      <w:color w:val="000000" w:themeColor="text1"/>
    </w:rPr>
  </w:style>
  <w:style w:type="character" w:customStyle="1" w:styleId="QuoteChar">
    <w:name w:val="Quote Char"/>
    <w:basedOn w:val="DefaultParagraphFont"/>
    <w:link w:val="Quote"/>
    <w:uiPriority w:val="59"/>
    <w:rsid w:val="00F8563F"/>
    <w:rPr>
      <w:rFonts w:ascii="Verdana" w:eastAsiaTheme="minorHAnsi" w:hAnsi="Verdana"/>
      <w:i/>
      <w:iCs/>
      <w:color w:val="000000" w:themeColor="text1"/>
      <w:sz w:val="18"/>
      <w:lang w:val="en-GB"/>
    </w:rPr>
  </w:style>
  <w:style w:type="character" w:styleId="HTMLCite">
    <w:name w:val="HTML Cite"/>
    <w:basedOn w:val="DefaultParagraphFont"/>
    <w:uiPriority w:val="99"/>
    <w:semiHidden/>
    <w:unhideWhenUsed/>
    <w:rsid w:val="00F8563F"/>
    <w:rPr>
      <w:i/>
      <w:iCs/>
      <w:lang w:val="en-GB"/>
    </w:rPr>
  </w:style>
  <w:style w:type="paragraph" w:styleId="IntenseQuote">
    <w:name w:val="Intense Quote"/>
    <w:basedOn w:val="Normal"/>
    <w:next w:val="Normal"/>
    <w:link w:val="IntenseQuoteChar"/>
    <w:uiPriority w:val="59"/>
    <w:qFormat/>
    <w:rsid w:val="00F8563F"/>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F8563F"/>
    <w:rPr>
      <w:rFonts w:ascii="Verdana" w:eastAsiaTheme="minorHAnsi" w:hAnsi="Verdana"/>
      <w:b/>
      <w:bCs/>
      <w:i/>
      <w:iCs/>
      <w:color w:val="4472C4" w:themeColor="accent1"/>
      <w:sz w:val="18"/>
      <w:lang w:val="en-GB"/>
    </w:rPr>
  </w:style>
  <w:style w:type="character" w:styleId="HTMLKeyboard">
    <w:name w:val="HTML Keyboard"/>
    <w:basedOn w:val="DefaultParagraphFont"/>
    <w:uiPriority w:val="99"/>
    <w:semiHidden/>
    <w:unhideWhenUsed/>
    <w:rsid w:val="00F8563F"/>
    <w:rPr>
      <w:rFonts w:ascii="Consolas" w:hAnsi="Consolas" w:cs="Consolas"/>
      <w:sz w:val="20"/>
      <w:szCs w:val="20"/>
      <w:lang w:val="en-GB"/>
    </w:rPr>
  </w:style>
  <w:style w:type="character" w:styleId="HTMLCode">
    <w:name w:val="HTML Code"/>
    <w:basedOn w:val="DefaultParagraphFont"/>
    <w:uiPriority w:val="99"/>
    <w:semiHidden/>
    <w:unhideWhenUsed/>
    <w:rsid w:val="00F8563F"/>
    <w:rPr>
      <w:rFonts w:ascii="Consolas" w:hAnsi="Consolas" w:cs="Consolas"/>
      <w:sz w:val="20"/>
      <w:szCs w:val="20"/>
      <w:lang w:val="en-GB"/>
    </w:rPr>
  </w:style>
  <w:style w:type="paragraph" w:styleId="CommentText">
    <w:name w:val="annotation text"/>
    <w:basedOn w:val="Normal"/>
    <w:link w:val="CommentTextChar"/>
    <w:uiPriority w:val="99"/>
    <w:unhideWhenUsed/>
    <w:rsid w:val="00F8563F"/>
    <w:rPr>
      <w:sz w:val="20"/>
      <w:szCs w:val="20"/>
    </w:rPr>
  </w:style>
  <w:style w:type="character" w:customStyle="1" w:styleId="CommentTextChar">
    <w:name w:val="Comment Text Char"/>
    <w:basedOn w:val="DefaultParagraphFont"/>
    <w:link w:val="CommentText"/>
    <w:uiPriority w:val="99"/>
    <w:rsid w:val="00F8563F"/>
    <w:rPr>
      <w:rFonts w:ascii="Verdana" w:eastAsiaTheme="minorHAnsi" w:hAnsi="Verdana"/>
      <w:sz w:val="20"/>
      <w:szCs w:val="20"/>
      <w:lang w:val="en-GB"/>
    </w:rPr>
  </w:style>
  <w:style w:type="paragraph" w:styleId="BodyText">
    <w:name w:val="Body Text"/>
    <w:basedOn w:val="Normal"/>
    <w:link w:val="BodyTextChar"/>
    <w:uiPriority w:val="1"/>
    <w:qFormat/>
    <w:rsid w:val="00F8563F"/>
    <w:pPr>
      <w:numPr>
        <w:ilvl w:val="6"/>
        <w:numId w:val="10"/>
      </w:numPr>
      <w:spacing w:after="240"/>
    </w:pPr>
  </w:style>
  <w:style w:type="character" w:customStyle="1" w:styleId="BodyTextChar">
    <w:name w:val="Body Text Char"/>
    <w:basedOn w:val="DefaultParagraphFont"/>
    <w:link w:val="BodyText"/>
    <w:uiPriority w:val="1"/>
    <w:rsid w:val="00F8563F"/>
    <w:rPr>
      <w:rFonts w:ascii="Verdana" w:eastAsiaTheme="minorHAnsi" w:hAnsi="Verdana"/>
      <w:sz w:val="18"/>
      <w:lang w:val="en-GB"/>
    </w:rPr>
  </w:style>
  <w:style w:type="paragraph" w:styleId="BodyText2">
    <w:name w:val="Body Text 2"/>
    <w:basedOn w:val="Normal"/>
    <w:link w:val="BodyText2Char"/>
    <w:uiPriority w:val="1"/>
    <w:qFormat/>
    <w:rsid w:val="00F8563F"/>
    <w:pPr>
      <w:numPr>
        <w:ilvl w:val="7"/>
        <w:numId w:val="10"/>
      </w:numPr>
      <w:spacing w:after="240"/>
    </w:pPr>
  </w:style>
  <w:style w:type="character" w:customStyle="1" w:styleId="BodyText2Char">
    <w:name w:val="Body Text 2 Char"/>
    <w:basedOn w:val="DefaultParagraphFont"/>
    <w:link w:val="BodyText2"/>
    <w:uiPriority w:val="1"/>
    <w:rsid w:val="00F8563F"/>
    <w:rPr>
      <w:rFonts w:ascii="Verdana" w:eastAsiaTheme="minorHAnsi" w:hAnsi="Verdana"/>
      <w:sz w:val="18"/>
      <w:lang w:val="en-GB"/>
    </w:rPr>
  </w:style>
  <w:style w:type="paragraph" w:styleId="BodyText3">
    <w:name w:val="Body Text 3"/>
    <w:basedOn w:val="Normal"/>
    <w:link w:val="BodyText3Char"/>
    <w:uiPriority w:val="1"/>
    <w:qFormat/>
    <w:rsid w:val="00F8563F"/>
    <w:pPr>
      <w:numPr>
        <w:ilvl w:val="8"/>
        <w:numId w:val="10"/>
      </w:numPr>
      <w:spacing w:after="240"/>
    </w:pPr>
    <w:rPr>
      <w:szCs w:val="16"/>
    </w:rPr>
  </w:style>
  <w:style w:type="character" w:customStyle="1" w:styleId="BodyText3Char">
    <w:name w:val="Body Text 3 Char"/>
    <w:basedOn w:val="DefaultParagraphFont"/>
    <w:link w:val="BodyText3"/>
    <w:uiPriority w:val="1"/>
    <w:rsid w:val="00F8563F"/>
    <w:rPr>
      <w:rFonts w:ascii="Verdana" w:eastAsiaTheme="minorHAnsi" w:hAnsi="Verdana"/>
      <w:sz w:val="18"/>
      <w:szCs w:val="16"/>
      <w:lang w:val="en-GB"/>
    </w:rPr>
  </w:style>
  <w:style w:type="paragraph" w:styleId="Date">
    <w:name w:val="Date"/>
    <w:basedOn w:val="Normal"/>
    <w:next w:val="Normal"/>
    <w:link w:val="DateChar"/>
    <w:uiPriority w:val="99"/>
    <w:semiHidden/>
    <w:unhideWhenUsed/>
    <w:rsid w:val="00F8563F"/>
  </w:style>
  <w:style w:type="character" w:customStyle="1" w:styleId="DateChar">
    <w:name w:val="Date Char"/>
    <w:basedOn w:val="DefaultParagraphFont"/>
    <w:link w:val="Date"/>
    <w:uiPriority w:val="99"/>
    <w:semiHidden/>
    <w:rsid w:val="00F8563F"/>
    <w:rPr>
      <w:rFonts w:ascii="Verdana" w:eastAsiaTheme="minorHAnsi" w:hAnsi="Verdana"/>
      <w:sz w:val="18"/>
      <w:lang w:val="en-GB"/>
    </w:rPr>
  </w:style>
  <w:style w:type="character" w:styleId="HTMLDefinition">
    <w:name w:val="HTML Definition"/>
    <w:basedOn w:val="DefaultParagraphFont"/>
    <w:uiPriority w:val="99"/>
    <w:semiHidden/>
    <w:unhideWhenUsed/>
    <w:rsid w:val="00F8563F"/>
    <w:rPr>
      <w:i/>
      <w:iCs/>
      <w:lang w:val="en-GB"/>
    </w:rPr>
  </w:style>
  <w:style w:type="character" w:styleId="Strong">
    <w:name w:val="Strong"/>
    <w:basedOn w:val="DefaultParagraphFont"/>
    <w:uiPriority w:val="99"/>
    <w:qFormat/>
    <w:rsid w:val="00F8563F"/>
    <w:rPr>
      <w:b/>
      <w:bCs/>
      <w:lang w:val="en-GB"/>
    </w:rPr>
  </w:style>
  <w:style w:type="character" w:styleId="IntenseEmphasis">
    <w:name w:val="Intense Emphasis"/>
    <w:basedOn w:val="DefaultParagraphFont"/>
    <w:uiPriority w:val="99"/>
    <w:qFormat/>
    <w:rsid w:val="00F8563F"/>
    <w:rPr>
      <w:b/>
      <w:bCs/>
      <w:i/>
      <w:iCs/>
      <w:color w:val="4472C4" w:themeColor="accent1"/>
      <w:lang w:val="en-GB"/>
    </w:rPr>
  </w:style>
  <w:style w:type="character" w:styleId="SubtleEmphasis">
    <w:name w:val="Subtle Emphasis"/>
    <w:basedOn w:val="DefaultParagraphFont"/>
    <w:uiPriority w:val="99"/>
    <w:qFormat/>
    <w:rsid w:val="00F8563F"/>
    <w:rPr>
      <w:i/>
      <w:iCs/>
      <w:color w:val="808080" w:themeColor="text1" w:themeTint="7F"/>
      <w:lang w:val="en-GB"/>
    </w:rPr>
  </w:style>
  <w:style w:type="paragraph" w:styleId="Header">
    <w:name w:val="header"/>
    <w:basedOn w:val="Normal"/>
    <w:link w:val="HeaderChar"/>
    <w:uiPriority w:val="3"/>
    <w:rsid w:val="00F8563F"/>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F8563F"/>
    <w:rPr>
      <w:rFonts w:ascii="Verdana" w:hAnsi="Verdana" w:cs="Times New Roman"/>
      <w:sz w:val="18"/>
      <w:szCs w:val="18"/>
      <w:lang w:val="en-GB" w:eastAsia="en-GB"/>
    </w:rPr>
  </w:style>
  <w:style w:type="paragraph" w:styleId="MessageHeader">
    <w:name w:val="Message Header"/>
    <w:basedOn w:val="Normal"/>
    <w:link w:val="MessageHeaderChar"/>
    <w:uiPriority w:val="99"/>
    <w:semiHidden/>
    <w:unhideWhenUsed/>
    <w:rsid w:val="00F8563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8563F"/>
    <w:rPr>
      <w:rFonts w:asciiTheme="majorHAnsi" w:eastAsiaTheme="majorEastAsia" w:hAnsiTheme="majorHAnsi" w:cstheme="majorBidi"/>
      <w:sz w:val="24"/>
      <w:szCs w:val="24"/>
      <w:shd w:val="pct20" w:color="auto" w:fill="auto"/>
      <w:lang w:val="en-GB"/>
    </w:rPr>
  </w:style>
  <w:style w:type="character" w:customStyle="1" w:styleId="Heading1Char">
    <w:name w:val="Heading 1 Char"/>
    <w:basedOn w:val="DefaultParagraphFont"/>
    <w:link w:val="Heading1"/>
    <w:uiPriority w:val="2"/>
    <w:rsid w:val="00F8563F"/>
    <w:rPr>
      <w:rFonts w:ascii="Verdana" w:eastAsiaTheme="majorEastAsia" w:hAnsi="Verdana" w:cstheme="majorBidi"/>
      <w:b/>
      <w:bCs/>
      <w:caps/>
      <w:color w:val="006283"/>
      <w:sz w:val="18"/>
      <w:szCs w:val="28"/>
      <w:lang w:val="en-GB"/>
    </w:rPr>
  </w:style>
  <w:style w:type="paragraph" w:styleId="TOCHeading">
    <w:name w:val="TOC Heading"/>
    <w:basedOn w:val="Normal"/>
    <w:next w:val="Normal"/>
    <w:uiPriority w:val="39"/>
    <w:qFormat/>
    <w:rsid w:val="00F8563F"/>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F8563F"/>
    <w:rPr>
      <w:rFonts w:ascii="Consolas" w:hAnsi="Consolas" w:cs="Consolas"/>
      <w:sz w:val="24"/>
      <w:szCs w:val="24"/>
      <w:lang w:val="en-GB"/>
    </w:rPr>
  </w:style>
  <w:style w:type="paragraph" w:styleId="DocumentMap">
    <w:name w:val="Document Map"/>
    <w:basedOn w:val="Normal"/>
    <w:link w:val="DocumentMapChar"/>
    <w:uiPriority w:val="99"/>
    <w:semiHidden/>
    <w:unhideWhenUsed/>
    <w:rsid w:val="00F8563F"/>
    <w:rPr>
      <w:rFonts w:ascii="Tahoma" w:hAnsi="Tahoma" w:cs="Tahoma"/>
      <w:sz w:val="16"/>
      <w:szCs w:val="16"/>
    </w:rPr>
  </w:style>
  <w:style w:type="character" w:customStyle="1" w:styleId="DocumentMapChar">
    <w:name w:val="Document Map Char"/>
    <w:basedOn w:val="DefaultParagraphFont"/>
    <w:link w:val="DocumentMap"/>
    <w:uiPriority w:val="99"/>
    <w:semiHidden/>
    <w:rsid w:val="00F8563F"/>
    <w:rPr>
      <w:rFonts w:ascii="Tahoma" w:eastAsiaTheme="minorHAnsi" w:hAnsi="Tahoma" w:cs="Tahoma"/>
      <w:sz w:val="16"/>
      <w:szCs w:val="16"/>
      <w:lang w:val="en-GB"/>
    </w:rPr>
  </w:style>
  <w:style w:type="paragraph" w:customStyle="1" w:styleId="FollowUp">
    <w:name w:val="FollowUp"/>
    <w:basedOn w:val="Normal"/>
    <w:link w:val="FollowUpChar"/>
    <w:uiPriority w:val="6"/>
    <w:qFormat/>
    <w:rsid w:val="00F8563F"/>
    <w:pPr>
      <w:spacing w:after="240"/>
      <w:ind w:left="720"/>
    </w:pPr>
    <w:rPr>
      <w:rFonts w:eastAsia="Calibri" w:cs="Times New Roman"/>
      <w:i/>
    </w:rPr>
  </w:style>
  <w:style w:type="character" w:customStyle="1" w:styleId="FollowUpCar">
    <w:name w:val="FollowUp Car"/>
    <w:uiPriority w:val="6"/>
    <w:rsid w:val="00E47FF8"/>
    <w:rPr>
      <w:rFonts w:ascii="Verdana" w:eastAsia="Calibri" w:hAnsi="Verdana" w:cs="Times New Roman"/>
      <w:i/>
      <w:sz w:val="18"/>
      <w:lang w:val="en-GB"/>
    </w:rPr>
  </w:style>
  <w:style w:type="paragraph" w:styleId="FootnoteText">
    <w:name w:val="footnote text"/>
    <w:basedOn w:val="Normal"/>
    <w:link w:val="FootnoteTextChar"/>
    <w:uiPriority w:val="5"/>
    <w:rsid w:val="00F8563F"/>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F8563F"/>
    <w:rPr>
      <w:rFonts w:ascii="Verdana" w:hAnsi="Verdana" w:cs="Times New Roman"/>
      <w:sz w:val="16"/>
      <w:szCs w:val="18"/>
      <w:lang w:val="en-GB" w:eastAsia="en-GB"/>
    </w:rPr>
  </w:style>
  <w:style w:type="paragraph" w:customStyle="1" w:styleId="FootnoteQuotation">
    <w:name w:val="Footnote Quotation"/>
    <w:basedOn w:val="FootnoteText"/>
    <w:uiPriority w:val="5"/>
    <w:rsid w:val="00F8563F"/>
    <w:pPr>
      <w:ind w:left="567" w:right="567" w:firstLine="0"/>
    </w:pPr>
  </w:style>
  <w:style w:type="paragraph" w:styleId="Closing">
    <w:name w:val="Closing"/>
    <w:basedOn w:val="Normal"/>
    <w:link w:val="ClosingChar"/>
    <w:uiPriority w:val="99"/>
    <w:semiHidden/>
    <w:unhideWhenUsed/>
    <w:rsid w:val="00F8563F"/>
    <w:pPr>
      <w:ind w:left="4252"/>
    </w:pPr>
  </w:style>
  <w:style w:type="character" w:customStyle="1" w:styleId="ClosingChar">
    <w:name w:val="Closing Char"/>
    <w:basedOn w:val="DefaultParagraphFont"/>
    <w:link w:val="Closing"/>
    <w:uiPriority w:val="99"/>
    <w:semiHidden/>
    <w:rsid w:val="00F8563F"/>
    <w:rPr>
      <w:rFonts w:ascii="Verdana" w:eastAsiaTheme="minorHAnsi" w:hAnsi="Verdana"/>
      <w:sz w:val="18"/>
      <w:lang w:val="en-GB"/>
    </w:rPr>
  </w:style>
  <w:style w:type="table" w:styleId="TableGrid">
    <w:name w:val="Table Grid"/>
    <w:basedOn w:val="TableNormal"/>
    <w:uiPriority w:val="59"/>
    <w:rsid w:val="00F8563F"/>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F8563F"/>
    <w:pPr>
      <w:ind w:left="180" w:hanging="180"/>
    </w:pPr>
  </w:style>
  <w:style w:type="paragraph" w:styleId="Index2">
    <w:name w:val="index 2"/>
    <w:basedOn w:val="Normal"/>
    <w:next w:val="Normal"/>
    <w:uiPriority w:val="99"/>
    <w:semiHidden/>
    <w:unhideWhenUsed/>
    <w:rsid w:val="00F8563F"/>
    <w:pPr>
      <w:ind w:left="360" w:hanging="180"/>
    </w:pPr>
  </w:style>
  <w:style w:type="paragraph" w:styleId="Index3">
    <w:name w:val="index 3"/>
    <w:basedOn w:val="Normal"/>
    <w:next w:val="Normal"/>
    <w:uiPriority w:val="99"/>
    <w:semiHidden/>
    <w:unhideWhenUsed/>
    <w:rsid w:val="00F8563F"/>
    <w:pPr>
      <w:ind w:left="540" w:hanging="180"/>
    </w:pPr>
  </w:style>
  <w:style w:type="paragraph" w:styleId="Index4">
    <w:name w:val="index 4"/>
    <w:basedOn w:val="Normal"/>
    <w:next w:val="Normal"/>
    <w:uiPriority w:val="99"/>
    <w:semiHidden/>
    <w:unhideWhenUsed/>
    <w:rsid w:val="00F8563F"/>
    <w:pPr>
      <w:ind w:left="720" w:hanging="180"/>
    </w:pPr>
  </w:style>
  <w:style w:type="paragraph" w:styleId="Index5">
    <w:name w:val="index 5"/>
    <w:basedOn w:val="Normal"/>
    <w:next w:val="Normal"/>
    <w:uiPriority w:val="99"/>
    <w:semiHidden/>
    <w:unhideWhenUsed/>
    <w:rsid w:val="00F8563F"/>
    <w:pPr>
      <w:ind w:left="900" w:hanging="180"/>
    </w:pPr>
  </w:style>
  <w:style w:type="paragraph" w:styleId="Index6">
    <w:name w:val="index 6"/>
    <w:basedOn w:val="Normal"/>
    <w:next w:val="Normal"/>
    <w:uiPriority w:val="99"/>
    <w:semiHidden/>
    <w:unhideWhenUsed/>
    <w:rsid w:val="00F8563F"/>
    <w:pPr>
      <w:ind w:left="1080" w:hanging="180"/>
    </w:pPr>
  </w:style>
  <w:style w:type="paragraph" w:styleId="Index7">
    <w:name w:val="index 7"/>
    <w:basedOn w:val="Normal"/>
    <w:next w:val="Normal"/>
    <w:uiPriority w:val="99"/>
    <w:semiHidden/>
    <w:unhideWhenUsed/>
    <w:rsid w:val="00F8563F"/>
    <w:pPr>
      <w:ind w:left="1260" w:hanging="180"/>
    </w:pPr>
  </w:style>
  <w:style w:type="paragraph" w:styleId="Index8">
    <w:name w:val="index 8"/>
    <w:basedOn w:val="Normal"/>
    <w:next w:val="Normal"/>
    <w:uiPriority w:val="99"/>
    <w:semiHidden/>
    <w:unhideWhenUsed/>
    <w:rsid w:val="00F8563F"/>
    <w:pPr>
      <w:ind w:left="1440" w:hanging="180"/>
    </w:pPr>
  </w:style>
  <w:style w:type="paragraph" w:styleId="Index9">
    <w:name w:val="index 9"/>
    <w:basedOn w:val="Normal"/>
    <w:next w:val="Normal"/>
    <w:uiPriority w:val="99"/>
    <w:semiHidden/>
    <w:unhideWhenUsed/>
    <w:rsid w:val="00F8563F"/>
    <w:pPr>
      <w:ind w:left="1620" w:hanging="180"/>
    </w:pPr>
  </w:style>
  <w:style w:type="numbering" w:customStyle="1" w:styleId="LegalHeadings">
    <w:name w:val="LegalHeadings"/>
    <w:uiPriority w:val="99"/>
    <w:rsid w:val="00F8563F"/>
    <w:pPr>
      <w:numPr>
        <w:numId w:val="1"/>
      </w:numPr>
    </w:pPr>
  </w:style>
  <w:style w:type="paragraph" w:styleId="Caption">
    <w:name w:val="caption"/>
    <w:basedOn w:val="Normal"/>
    <w:next w:val="Normal"/>
    <w:uiPriority w:val="6"/>
    <w:qFormat/>
    <w:rsid w:val="00F8563F"/>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F8563F"/>
    <w:rPr>
      <w:color w:val="0563C1" w:themeColor="hyperlink"/>
      <w:u w:val="single"/>
      <w:lang w:val="en-GB"/>
    </w:rPr>
  </w:style>
  <w:style w:type="character" w:styleId="FollowedHyperlink">
    <w:name w:val="FollowedHyperlink"/>
    <w:basedOn w:val="DefaultParagraphFont"/>
    <w:uiPriority w:val="9"/>
    <w:unhideWhenUsed/>
    <w:rsid w:val="00F8563F"/>
    <w:rPr>
      <w:color w:val="954F72" w:themeColor="followedHyperlink"/>
      <w:u w:val="single"/>
      <w:lang w:val="en-GB"/>
    </w:rPr>
  </w:style>
  <w:style w:type="numbering" w:customStyle="1" w:styleId="ListBullets">
    <w:name w:val="ListBullets"/>
    <w:uiPriority w:val="99"/>
    <w:rsid w:val="00F8563F"/>
    <w:pPr>
      <w:numPr>
        <w:numId w:val="5"/>
      </w:numPr>
    </w:pPr>
  </w:style>
  <w:style w:type="paragraph" w:styleId="List">
    <w:name w:val="List"/>
    <w:basedOn w:val="Normal"/>
    <w:uiPriority w:val="99"/>
    <w:semiHidden/>
    <w:unhideWhenUsed/>
    <w:rsid w:val="00F8563F"/>
    <w:pPr>
      <w:ind w:left="283" w:hanging="283"/>
      <w:contextualSpacing/>
    </w:pPr>
  </w:style>
  <w:style w:type="paragraph" w:styleId="List2">
    <w:name w:val="List 2"/>
    <w:basedOn w:val="Normal"/>
    <w:uiPriority w:val="99"/>
    <w:semiHidden/>
    <w:unhideWhenUsed/>
    <w:rsid w:val="00F8563F"/>
    <w:pPr>
      <w:ind w:left="566" w:hanging="283"/>
      <w:contextualSpacing/>
    </w:pPr>
  </w:style>
  <w:style w:type="paragraph" w:styleId="List3">
    <w:name w:val="List 3"/>
    <w:basedOn w:val="Normal"/>
    <w:uiPriority w:val="99"/>
    <w:semiHidden/>
    <w:unhideWhenUsed/>
    <w:rsid w:val="00F8563F"/>
    <w:pPr>
      <w:ind w:left="849" w:hanging="283"/>
      <w:contextualSpacing/>
    </w:pPr>
  </w:style>
  <w:style w:type="paragraph" w:styleId="List4">
    <w:name w:val="List 4"/>
    <w:basedOn w:val="Normal"/>
    <w:uiPriority w:val="99"/>
    <w:semiHidden/>
    <w:unhideWhenUsed/>
    <w:rsid w:val="00F8563F"/>
    <w:pPr>
      <w:ind w:left="1132" w:hanging="283"/>
      <w:contextualSpacing/>
    </w:pPr>
  </w:style>
  <w:style w:type="paragraph" w:styleId="List5">
    <w:name w:val="List 5"/>
    <w:basedOn w:val="Normal"/>
    <w:uiPriority w:val="99"/>
    <w:semiHidden/>
    <w:unhideWhenUsed/>
    <w:rsid w:val="00F8563F"/>
    <w:pPr>
      <w:ind w:left="1415" w:hanging="283"/>
      <w:contextualSpacing/>
    </w:pPr>
  </w:style>
  <w:style w:type="paragraph" w:styleId="ListNumber">
    <w:name w:val="List Number"/>
    <w:basedOn w:val="Normal"/>
    <w:uiPriority w:val="49"/>
    <w:semiHidden/>
    <w:unhideWhenUsed/>
    <w:rsid w:val="00F8563F"/>
    <w:pPr>
      <w:numPr>
        <w:numId w:val="6"/>
      </w:numPr>
      <w:contextualSpacing/>
    </w:pPr>
  </w:style>
  <w:style w:type="paragraph" w:styleId="ListNumber2">
    <w:name w:val="List Number 2"/>
    <w:basedOn w:val="Normal"/>
    <w:uiPriority w:val="49"/>
    <w:semiHidden/>
    <w:unhideWhenUsed/>
    <w:rsid w:val="00F8563F"/>
    <w:pPr>
      <w:numPr>
        <w:numId w:val="8"/>
      </w:numPr>
      <w:contextualSpacing/>
    </w:pPr>
  </w:style>
  <w:style w:type="paragraph" w:styleId="ListNumber3">
    <w:name w:val="List Number 3"/>
    <w:basedOn w:val="Normal"/>
    <w:uiPriority w:val="49"/>
    <w:semiHidden/>
    <w:unhideWhenUsed/>
    <w:rsid w:val="00F8563F"/>
    <w:pPr>
      <w:contextualSpacing/>
    </w:pPr>
  </w:style>
  <w:style w:type="paragraph" w:styleId="ListNumber4">
    <w:name w:val="List Number 4"/>
    <w:basedOn w:val="Normal"/>
    <w:uiPriority w:val="49"/>
    <w:semiHidden/>
    <w:unhideWhenUsed/>
    <w:rsid w:val="00F8563F"/>
    <w:pPr>
      <w:numPr>
        <w:numId w:val="12"/>
      </w:numPr>
      <w:contextualSpacing/>
    </w:pPr>
  </w:style>
  <w:style w:type="paragraph" w:styleId="ListNumber5">
    <w:name w:val="List Number 5"/>
    <w:basedOn w:val="Normal"/>
    <w:uiPriority w:val="49"/>
    <w:semiHidden/>
    <w:unhideWhenUsed/>
    <w:rsid w:val="00F8563F"/>
    <w:pPr>
      <w:contextualSpacing/>
    </w:pPr>
  </w:style>
  <w:style w:type="paragraph" w:styleId="ListBullet">
    <w:name w:val="List Bullet"/>
    <w:basedOn w:val="Normal"/>
    <w:uiPriority w:val="1"/>
    <w:rsid w:val="00F8563F"/>
    <w:pPr>
      <w:numPr>
        <w:numId w:val="14"/>
      </w:numPr>
      <w:tabs>
        <w:tab w:val="left" w:pos="567"/>
      </w:tabs>
      <w:spacing w:after="240"/>
      <w:contextualSpacing/>
    </w:pPr>
  </w:style>
  <w:style w:type="paragraph" w:styleId="ListBullet2">
    <w:name w:val="List Bullet 2"/>
    <w:basedOn w:val="Normal"/>
    <w:uiPriority w:val="1"/>
    <w:rsid w:val="00F8563F"/>
    <w:pPr>
      <w:numPr>
        <w:ilvl w:val="1"/>
        <w:numId w:val="14"/>
      </w:numPr>
      <w:tabs>
        <w:tab w:val="left" w:pos="907"/>
      </w:tabs>
      <w:spacing w:after="240"/>
      <w:contextualSpacing/>
    </w:pPr>
  </w:style>
  <w:style w:type="paragraph" w:styleId="ListBullet3">
    <w:name w:val="List Bullet 3"/>
    <w:basedOn w:val="Normal"/>
    <w:uiPriority w:val="1"/>
    <w:rsid w:val="00F8563F"/>
    <w:pPr>
      <w:numPr>
        <w:ilvl w:val="2"/>
        <w:numId w:val="14"/>
      </w:numPr>
      <w:tabs>
        <w:tab w:val="left" w:pos="1247"/>
      </w:tabs>
      <w:spacing w:after="240"/>
      <w:contextualSpacing/>
    </w:pPr>
  </w:style>
  <w:style w:type="paragraph" w:styleId="ListBullet4">
    <w:name w:val="List Bullet 4"/>
    <w:basedOn w:val="Normal"/>
    <w:uiPriority w:val="1"/>
    <w:rsid w:val="00F8563F"/>
    <w:pPr>
      <w:numPr>
        <w:ilvl w:val="3"/>
        <w:numId w:val="14"/>
      </w:numPr>
      <w:tabs>
        <w:tab w:val="clear" w:pos="1587"/>
        <w:tab w:val="left" w:pos="1588"/>
      </w:tabs>
      <w:spacing w:after="240"/>
      <w:contextualSpacing/>
    </w:pPr>
  </w:style>
  <w:style w:type="paragraph" w:styleId="ListBullet5">
    <w:name w:val="List Bullet 5"/>
    <w:basedOn w:val="Normal"/>
    <w:uiPriority w:val="1"/>
    <w:rsid w:val="00F8563F"/>
    <w:pPr>
      <w:numPr>
        <w:ilvl w:val="4"/>
        <w:numId w:val="14"/>
      </w:numPr>
      <w:tabs>
        <w:tab w:val="left" w:pos="1928"/>
      </w:tabs>
      <w:spacing w:after="240"/>
      <w:contextualSpacing/>
    </w:pPr>
  </w:style>
  <w:style w:type="paragraph" w:styleId="ListContinue">
    <w:name w:val="List Continue"/>
    <w:basedOn w:val="Normal"/>
    <w:uiPriority w:val="99"/>
    <w:semiHidden/>
    <w:unhideWhenUsed/>
    <w:rsid w:val="00F8563F"/>
    <w:pPr>
      <w:spacing w:after="120"/>
      <w:ind w:left="283"/>
      <w:contextualSpacing/>
    </w:pPr>
  </w:style>
  <w:style w:type="paragraph" w:styleId="ListContinue2">
    <w:name w:val="List Continue 2"/>
    <w:basedOn w:val="Normal"/>
    <w:uiPriority w:val="99"/>
    <w:semiHidden/>
    <w:unhideWhenUsed/>
    <w:rsid w:val="00F8563F"/>
    <w:pPr>
      <w:spacing w:after="120"/>
      <w:ind w:left="566"/>
      <w:contextualSpacing/>
    </w:pPr>
  </w:style>
  <w:style w:type="paragraph" w:styleId="ListContinue3">
    <w:name w:val="List Continue 3"/>
    <w:basedOn w:val="Normal"/>
    <w:uiPriority w:val="99"/>
    <w:semiHidden/>
    <w:unhideWhenUsed/>
    <w:rsid w:val="00F8563F"/>
    <w:pPr>
      <w:spacing w:after="120"/>
      <w:ind w:left="849"/>
      <w:contextualSpacing/>
    </w:pPr>
  </w:style>
  <w:style w:type="paragraph" w:styleId="ListContinue4">
    <w:name w:val="List Continue 4"/>
    <w:basedOn w:val="Normal"/>
    <w:uiPriority w:val="99"/>
    <w:semiHidden/>
    <w:unhideWhenUsed/>
    <w:rsid w:val="00F8563F"/>
    <w:pPr>
      <w:spacing w:after="120"/>
      <w:ind w:left="1132"/>
      <w:contextualSpacing/>
    </w:pPr>
  </w:style>
  <w:style w:type="paragraph" w:styleId="ListContinue5">
    <w:name w:val="List Continue 5"/>
    <w:basedOn w:val="Normal"/>
    <w:uiPriority w:val="99"/>
    <w:semiHidden/>
    <w:unhideWhenUsed/>
    <w:rsid w:val="00F8563F"/>
    <w:pPr>
      <w:spacing w:after="120"/>
      <w:ind w:left="1415"/>
      <w:contextualSpacing/>
    </w:pPr>
  </w:style>
  <w:style w:type="character" w:styleId="HTMLTypewriter">
    <w:name w:val="HTML Typewriter"/>
    <w:basedOn w:val="DefaultParagraphFont"/>
    <w:uiPriority w:val="99"/>
    <w:semiHidden/>
    <w:unhideWhenUsed/>
    <w:rsid w:val="00F8563F"/>
    <w:rPr>
      <w:rFonts w:ascii="Consolas" w:hAnsi="Consolas" w:cs="Consolas"/>
      <w:sz w:val="20"/>
      <w:szCs w:val="20"/>
      <w:lang w:val="en-GB"/>
    </w:rPr>
  </w:style>
  <w:style w:type="character" w:styleId="CommentReference">
    <w:name w:val="annotation reference"/>
    <w:basedOn w:val="DefaultParagraphFont"/>
    <w:uiPriority w:val="99"/>
    <w:semiHidden/>
    <w:unhideWhenUsed/>
    <w:rsid w:val="00F8563F"/>
    <w:rPr>
      <w:sz w:val="16"/>
      <w:szCs w:val="16"/>
      <w:lang w:val="en-GB"/>
    </w:rPr>
  </w:style>
  <w:style w:type="paragraph" w:styleId="NormalWeb">
    <w:name w:val="Normal (Web)"/>
    <w:basedOn w:val="Normal"/>
    <w:uiPriority w:val="99"/>
    <w:semiHidden/>
    <w:unhideWhenUsed/>
    <w:rsid w:val="00F8563F"/>
    <w:rPr>
      <w:rFonts w:ascii="Times New Roman" w:hAnsi="Times New Roman" w:cs="Times New Roman"/>
      <w:sz w:val="24"/>
      <w:szCs w:val="24"/>
    </w:rPr>
  </w:style>
  <w:style w:type="paragraph" w:styleId="BlockText">
    <w:name w:val="Block Text"/>
    <w:basedOn w:val="Normal"/>
    <w:uiPriority w:val="99"/>
    <w:semiHidden/>
    <w:unhideWhenUsed/>
    <w:rsid w:val="00F8563F"/>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F8563F"/>
    <w:rPr>
      <w:szCs w:val="20"/>
    </w:rPr>
  </w:style>
  <w:style w:type="character" w:customStyle="1" w:styleId="EndnoteTextChar">
    <w:name w:val="Endnote Text Char"/>
    <w:link w:val="EndnoteText"/>
    <w:uiPriority w:val="49"/>
    <w:rsid w:val="00F8563F"/>
    <w:rPr>
      <w:rFonts w:ascii="Verdana" w:hAnsi="Verdana" w:cs="Times New Roman"/>
      <w:sz w:val="16"/>
      <w:szCs w:val="20"/>
      <w:lang w:val="en-GB" w:eastAsia="en-GB"/>
    </w:rPr>
  </w:style>
  <w:style w:type="paragraph" w:customStyle="1" w:styleId="NoteText">
    <w:name w:val="Note Text"/>
    <w:basedOn w:val="Normal"/>
    <w:uiPriority w:val="4"/>
    <w:qFormat/>
    <w:rsid w:val="00F8563F"/>
    <w:pPr>
      <w:tabs>
        <w:tab w:val="left" w:pos="851"/>
      </w:tabs>
      <w:ind w:left="851" w:hanging="851"/>
      <w:jc w:val="left"/>
    </w:pPr>
    <w:rPr>
      <w:sz w:val="16"/>
    </w:rPr>
  </w:style>
  <w:style w:type="character" w:styleId="LineNumber">
    <w:name w:val="line number"/>
    <w:basedOn w:val="DefaultParagraphFont"/>
    <w:uiPriority w:val="99"/>
    <w:semiHidden/>
    <w:unhideWhenUsed/>
    <w:rsid w:val="00F8563F"/>
    <w:rPr>
      <w:lang w:val="en-GB"/>
    </w:rPr>
  </w:style>
  <w:style w:type="character" w:styleId="PageNumber">
    <w:name w:val="page number"/>
    <w:basedOn w:val="DefaultParagraphFont"/>
    <w:uiPriority w:val="99"/>
    <w:semiHidden/>
    <w:unhideWhenUsed/>
    <w:rsid w:val="00F8563F"/>
    <w:rPr>
      <w:lang w:val="en-GB"/>
    </w:rPr>
  </w:style>
  <w:style w:type="paragraph" w:styleId="CommentSubject">
    <w:name w:val="annotation subject"/>
    <w:basedOn w:val="CommentText"/>
    <w:next w:val="CommentText"/>
    <w:link w:val="CommentSubjectChar"/>
    <w:uiPriority w:val="99"/>
    <w:unhideWhenUsed/>
    <w:rsid w:val="00F8563F"/>
    <w:rPr>
      <w:b/>
      <w:bCs/>
    </w:rPr>
  </w:style>
  <w:style w:type="character" w:customStyle="1" w:styleId="CommentSubjectChar">
    <w:name w:val="Comment Subject Char"/>
    <w:basedOn w:val="CommentTextChar"/>
    <w:link w:val="CommentSubject"/>
    <w:uiPriority w:val="99"/>
    <w:rsid w:val="00F8563F"/>
    <w:rPr>
      <w:rFonts w:ascii="Verdana" w:eastAsiaTheme="minorHAnsi" w:hAnsi="Verdana"/>
      <w:b/>
      <w:bCs/>
      <w:sz w:val="20"/>
      <w:szCs w:val="20"/>
      <w:lang w:val="en-GB"/>
    </w:rPr>
  </w:style>
  <w:style w:type="paragraph" w:styleId="ListParagraph">
    <w:name w:val="List Paragraph"/>
    <w:basedOn w:val="Normal"/>
    <w:uiPriority w:val="59"/>
    <w:qFormat/>
    <w:rsid w:val="00F8563F"/>
    <w:pPr>
      <w:ind w:left="720"/>
      <w:contextualSpacing/>
    </w:pPr>
  </w:style>
  <w:style w:type="paragraph" w:styleId="Footer">
    <w:name w:val="footer"/>
    <w:basedOn w:val="Normal"/>
    <w:link w:val="FooterChar"/>
    <w:uiPriority w:val="3"/>
    <w:rsid w:val="00F8563F"/>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F8563F"/>
    <w:rPr>
      <w:rFonts w:ascii="Verdana" w:hAnsi="Verdana" w:cs="Times New Roman"/>
      <w:sz w:val="18"/>
      <w:szCs w:val="18"/>
      <w:lang w:val="en-GB" w:eastAsia="en-GB"/>
    </w:rPr>
  </w:style>
  <w:style w:type="paragraph" w:styleId="HTMLPreformatted">
    <w:name w:val="HTML Preformatted"/>
    <w:basedOn w:val="Normal"/>
    <w:link w:val="HTMLPreformattedChar"/>
    <w:uiPriority w:val="99"/>
    <w:semiHidden/>
    <w:unhideWhenUsed/>
    <w:rsid w:val="00F8563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8563F"/>
    <w:rPr>
      <w:rFonts w:ascii="Consolas" w:eastAsiaTheme="minorHAnsi" w:hAnsi="Consolas" w:cs="Consolas"/>
      <w:sz w:val="20"/>
      <w:szCs w:val="20"/>
      <w:lang w:val="en-GB"/>
    </w:rPr>
  </w:style>
  <w:style w:type="paragraph" w:customStyle="1" w:styleId="Quotation">
    <w:name w:val="Quotation"/>
    <w:basedOn w:val="Normal"/>
    <w:uiPriority w:val="5"/>
    <w:qFormat/>
    <w:rsid w:val="00F8563F"/>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F8563F"/>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F8563F"/>
    <w:rPr>
      <w:b/>
      <w:bCs/>
      <w:smallCaps/>
      <w:color w:val="ED7D31" w:themeColor="accent2"/>
      <w:spacing w:val="5"/>
      <w:u w:val="single"/>
      <w:lang w:val="en-GB"/>
    </w:rPr>
  </w:style>
  <w:style w:type="character" w:styleId="SubtleReference">
    <w:name w:val="Subtle Reference"/>
    <w:basedOn w:val="DefaultParagraphFont"/>
    <w:uiPriority w:val="99"/>
    <w:qFormat/>
    <w:rsid w:val="00F8563F"/>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F8563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F8563F"/>
    <w:rPr>
      <w:rFonts w:ascii="Verdana" w:eastAsiaTheme="minorHAnsi" w:hAnsi="Verdana"/>
      <w:sz w:val="18"/>
      <w:lang w:val="en-GB"/>
    </w:rPr>
  </w:style>
  <w:style w:type="paragraph" w:styleId="BodyTextIndent">
    <w:name w:val="Body Text Indent"/>
    <w:basedOn w:val="Normal"/>
    <w:link w:val="BodyTextIndentChar"/>
    <w:uiPriority w:val="99"/>
    <w:semiHidden/>
    <w:unhideWhenUsed/>
    <w:rsid w:val="00F8563F"/>
    <w:pPr>
      <w:spacing w:after="120"/>
      <w:ind w:left="283"/>
    </w:pPr>
  </w:style>
  <w:style w:type="character" w:customStyle="1" w:styleId="BodyTextIndentChar">
    <w:name w:val="Body Text Indent Char"/>
    <w:basedOn w:val="DefaultParagraphFont"/>
    <w:link w:val="BodyTextIndent"/>
    <w:uiPriority w:val="99"/>
    <w:semiHidden/>
    <w:rsid w:val="00F8563F"/>
    <w:rPr>
      <w:rFonts w:ascii="Verdana" w:eastAsiaTheme="minorHAnsi" w:hAnsi="Verdana"/>
      <w:sz w:val="18"/>
      <w:lang w:val="en-GB"/>
    </w:rPr>
  </w:style>
  <w:style w:type="paragraph" w:styleId="BodyTextIndent2">
    <w:name w:val="Body Text Indent 2"/>
    <w:basedOn w:val="Normal"/>
    <w:link w:val="BodyTextIndent2Char"/>
    <w:uiPriority w:val="99"/>
    <w:semiHidden/>
    <w:unhideWhenUsed/>
    <w:rsid w:val="00F8563F"/>
    <w:pPr>
      <w:spacing w:after="120" w:line="480" w:lineRule="auto"/>
      <w:ind w:left="283"/>
    </w:pPr>
  </w:style>
  <w:style w:type="character" w:customStyle="1" w:styleId="BodyTextIndent2Char">
    <w:name w:val="Body Text Indent 2 Char"/>
    <w:basedOn w:val="DefaultParagraphFont"/>
    <w:link w:val="BodyTextIndent2"/>
    <w:uiPriority w:val="99"/>
    <w:semiHidden/>
    <w:rsid w:val="00F8563F"/>
    <w:rPr>
      <w:rFonts w:ascii="Verdana" w:eastAsiaTheme="minorHAnsi" w:hAnsi="Verdana"/>
      <w:sz w:val="18"/>
      <w:lang w:val="en-GB"/>
    </w:rPr>
  </w:style>
  <w:style w:type="paragraph" w:styleId="BodyTextIndent3">
    <w:name w:val="Body Text Indent 3"/>
    <w:basedOn w:val="Normal"/>
    <w:link w:val="BodyTextIndent3Char"/>
    <w:uiPriority w:val="99"/>
    <w:semiHidden/>
    <w:unhideWhenUsed/>
    <w:rsid w:val="00F8563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8563F"/>
    <w:rPr>
      <w:rFonts w:ascii="Verdana" w:eastAsiaTheme="minorHAnsi" w:hAnsi="Verdana"/>
      <w:sz w:val="16"/>
      <w:szCs w:val="16"/>
      <w:lang w:val="en-GB"/>
    </w:rPr>
  </w:style>
  <w:style w:type="paragraph" w:styleId="BodyTextFirstIndent2">
    <w:name w:val="Body Text First Indent 2"/>
    <w:basedOn w:val="BodyTextIndent"/>
    <w:link w:val="BodyTextFirstIndent2Char"/>
    <w:uiPriority w:val="99"/>
    <w:semiHidden/>
    <w:unhideWhenUsed/>
    <w:rsid w:val="00F8563F"/>
    <w:pPr>
      <w:spacing w:after="0"/>
      <w:ind w:left="360" w:firstLine="360"/>
    </w:pPr>
  </w:style>
  <w:style w:type="character" w:customStyle="1" w:styleId="BodyTextFirstIndent2Char">
    <w:name w:val="Body Text First Indent 2 Char"/>
    <w:basedOn w:val="BodyTextIndentChar"/>
    <w:link w:val="BodyTextFirstIndent2"/>
    <w:uiPriority w:val="99"/>
    <w:semiHidden/>
    <w:rsid w:val="00F8563F"/>
    <w:rPr>
      <w:rFonts w:ascii="Verdana" w:eastAsiaTheme="minorHAnsi" w:hAnsi="Verdana"/>
      <w:sz w:val="18"/>
      <w:lang w:val="en-GB"/>
    </w:rPr>
  </w:style>
  <w:style w:type="paragraph" w:styleId="NormalIndent">
    <w:name w:val="Normal Indent"/>
    <w:basedOn w:val="Normal"/>
    <w:uiPriority w:val="99"/>
    <w:semiHidden/>
    <w:unhideWhenUsed/>
    <w:rsid w:val="00F8563F"/>
    <w:pPr>
      <w:ind w:left="567"/>
    </w:pPr>
  </w:style>
  <w:style w:type="paragraph" w:styleId="Salutation">
    <w:name w:val="Salutation"/>
    <w:basedOn w:val="Normal"/>
    <w:next w:val="Normal"/>
    <w:link w:val="SalutationChar"/>
    <w:uiPriority w:val="99"/>
    <w:semiHidden/>
    <w:unhideWhenUsed/>
    <w:rsid w:val="00F8563F"/>
  </w:style>
  <w:style w:type="character" w:customStyle="1" w:styleId="SalutationChar">
    <w:name w:val="Salutation Char"/>
    <w:basedOn w:val="DefaultParagraphFont"/>
    <w:link w:val="Salutation"/>
    <w:uiPriority w:val="99"/>
    <w:semiHidden/>
    <w:rsid w:val="00F8563F"/>
    <w:rPr>
      <w:rFonts w:ascii="Verdana" w:eastAsiaTheme="minorHAnsi" w:hAnsi="Verdana"/>
      <w:sz w:val="18"/>
      <w:lang w:val="en-GB"/>
    </w:rPr>
  </w:style>
  <w:style w:type="paragraph" w:styleId="NoSpacing">
    <w:name w:val="No Spacing"/>
    <w:uiPriority w:val="1"/>
    <w:qFormat/>
    <w:rsid w:val="00F8563F"/>
    <w:pPr>
      <w:spacing w:after="0" w:line="240" w:lineRule="auto"/>
      <w:jc w:val="both"/>
    </w:pPr>
    <w:rPr>
      <w:rFonts w:ascii="Verdana" w:eastAsiaTheme="minorHAnsi" w:hAnsi="Verdana"/>
      <w:sz w:val="18"/>
      <w:lang w:val="en-GB"/>
    </w:rPr>
  </w:style>
  <w:style w:type="paragraph" w:styleId="Signature">
    <w:name w:val="Signature"/>
    <w:basedOn w:val="Normal"/>
    <w:link w:val="SignatureChar"/>
    <w:uiPriority w:val="99"/>
    <w:semiHidden/>
    <w:unhideWhenUsed/>
    <w:rsid w:val="00F8563F"/>
    <w:pPr>
      <w:ind w:left="4252"/>
    </w:pPr>
  </w:style>
  <w:style w:type="character" w:customStyle="1" w:styleId="SignatureChar">
    <w:name w:val="Signature Char"/>
    <w:basedOn w:val="DefaultParagraphFont"/>
    <w:link w:val="Signature"/>
    <w:uiPriority w:val="99"/>
    <w:semiHidden/>
    <w:rsid w:val="00F8563F"/>
    <w:rPr>
      <w:rFonts w:ascii="Verdana" w:eastAsiaTheme="minorHAnsi" w:hAnsi="Verdana"/>
      <w:sz w:val="18"/>
      <w:lang w:val="en-GB"/>
    </w:rPr>
  </w:style>
  <w:style w:type="paragraph" w:styleId="E-mailSignature">
    <w:name w:val="E-mail Signature"/>
    <w:basedOn w:val="Normal"/>
    <w:link w:val="E-mailSignatureChar"/>
    <w:uiPriority w:val="99"/>
    <w:semiHidden/>
    <w:unhideWhenUsed/>
    <w:rsid w:val="00F8563F"/>
  </w:style>
  <w:style w:type="character" w:customStyle="1" w:styleId="E-mailSignatureChar">
    <w:name w:val="E-mail Signature Char"/>
    <w:basedOn w:val="DefaultParagraphFont"/>
    <w:link w:val="E-mailSignature"/>
    <w:uiPriority w:val="99"/>
    <w:semiHidden/>
    <w:rsid w:val="00F8563F"/>
    <w:rPr>
      <w:rFonts w:ascii="Verdana" w:eastAsiaTheme="minorHAnsi" w:hAnsi="Verdana"/>
      <w:sz w:val="18"/>
      <w:lang w:val="en-GB"/>
    </w:rPr>
  </w:style>
  <w:style w:type="paragraph" w:styleId="Subtitle">
    <w:name w:val="Subtitle"/>
    <w:basedOn w:val="Normal"/>
    <w:next w:val="Normal"/>
    <w:link w:val="SubtitleChar"/>
    <w:uiPriority w:val="6"/>
    <w:qFormat/>
    <w:rsid w:val="00F8563F"/>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F8563F"/>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F8563F"/>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8563F"/>
    <w:pPr>
      <w:spacing w:after="240"/>
      <w:outlineLvl w:val="1"/>
    </w:pPr>
    <w:rPr>
      <w:b/>
      <w:color w:val="006283"/>
    </w:rPr>
  </w:style>
  <w:style w:type="paragraph" w:customStyle="1" w:styleId="SummaryText">
    <w:name w:val="SummaryText"/>
    <w:basedOn w:val="Normal"/>
    <w:uiPriority w:val="4"/>
    <w:qFormat/>
    <w:rsid w:val="00F8563F"/>
    <w:pPr>
      <w:numPr>
        <w:numId w:val="26"/>
      </w:numPr>
      <w:spacing w:after="240"/>
      <w:ind w:left="0" w:firstLine="0"/>
    </w:pPr>
    <w:rPr>
      <w:rFonts w:eastAsia="Calibri" w:cs="Times New Roman"/>
    </w:rPr>
  </w:style>
  <w:style w:type="paragraph" w:styleId="TableofFigures">
    <w:name w:val="table of figures"/>
    <w:basedOn w:val="Normal"/>
    <w:next w:val="Normal"/>
    <w:uiPriority w:val="39"/>
    <w:rsid w:val="00F8563F"/>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F8563F"/>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F8563F"/>
    <w:rPr>
      <w:rFonts w:ascii="Consolas" w:hAnsi="Consolas" w:cs="Consolas"/>
      <w:sz w:val="21"/>
      <w:szCs w:val="21"/>
    </w:rPr>
  </w:style>
  <w:style w:type="character" w:customStyle="1" w:styleId="PlainTextChar">
    <w:name w:val="Plain Text Char"/>
    <w:basedOn w:val="DefaultParagraphFont"/>
    <w:link w:val="PlainText"/>
    <w:uiPriority w:val="99"/>
    <w:rsid w:val="00F8563F"/>
    <w:rPr>
      <w:rFonts w:ascii="Consolas" w:eastAsiaTheme="minorHAnsi" w:hAnsi="Consolas" w:cs="Consolas"/>
      <w:sz w:val="21"/>
      <w:szCs w:val="21"/>
      <w:lang w:val="en-GB"/>
    </w:rPr>
  </w:style>
  <w:style w:type="paragraph" w:styleId="BalloonText">
    <w:name w:val="Balloon Text"/>
    <w:basedOn w:val="Normal"/>
    <w:link w:val="BalloonTextChar"/>
    <w:uiPriority w:val="99"/>
    <w:semiHidden/>
    <w:unhideWhenUsed/>
    <w:rsid w:val="00F8563F"/>
    <w:rPr>
      <w:rFonts w:ascii="Tahoma" w:hAnsi="Tahoma" w:cs="Tahoma"/>
      <w:sz w:val="16"/>
      <w:szCs w:val="16"/>
    </w:rPr>
  </w:style>
  <w:style w:type="character" w:customStyle="1" w:styleId="BalloonTextChar">
    <w:name w:val="Balloon Text Char"/>
    <w:basedOn w:val="DefaultParagraphFont"/>
    <w:link w:val="BalloonText"/>
    <w:uiPriority w:val="99"/>
    <w:semiHidden/>
    <w:rsid w:val="00F8563F"/>
    <w:rPr>
      <w:rFonts w:ascii="Tahoma" w:eastAsiaTheme="minorHAnsi" w:hAnsi="Tahoma" w:cs="Tahoma"/>
      <w:sz w:val="16"/>
      <w:szCs w:val="16"/>
      <w:lang w:val="en-GB"/>
    </w:rPr>
  </w:style>
  <w:style w:type="character" w:styleId="PlaceholderText">
    <w:name w:val="Placeholder Text"/>
    <w:basedOn w:val="DefaultParagraphFont"/>
    <w:uiPriority w:val="99"/>
    <w:semiHidden/>
    <w:rsid w:val="00F8563F"/>
    <w:rPr>
      <w:color w:val="808080"/>
      <w:lang w:val="en-GB"/>
    </w:rPr>
  </w:style>
  <w:style w:type="paragraph" w:styleId="MacroText">
    <w:name w:val="macro"/>
    <w:link w:val="MacroTextChar"/>
    <w:uiPriority w:val="99"/>
    <w:semiHidden/>
    <w:unhideWhenUsed/>
    <w:rsid w:val="00F8563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en-GB"/>
    </w:rPr>
  </w:style>
  <w:style w:type="character" w:customStyle="1" w:styleId="MacroTextChar">
    <w:name w:val="Macro Text Char"/>
    <w:basedOn w:val="DefaultParagraphFont"/>
    <w:link w:val="MacroText"/>
    <w:uiPriority w:val="99"/>
    <w:semiHidden/>
    <w:rsid w:val="00F8563F"/>
    <w:rPr>
      <w:rFonts w:ascii="Consolas" w:eastAsiaTheme="minorHAnsi" w:hAnsi="Consolas" w:cs="Consolas"/>
      <w:sz w:val="20"/>
      <w:szCs w:val="20"/>
      <w:lang w:val="en-GB"/>
    </w:rPr>
  </w:style>
  <w:style w:type="paragraph" w:customStyle="1" w:styleId="Title2">
    <w:name w:val="Title 2"/>
    <w:basedOn w:val="Normal"/>
    <w:next w:val="Normal"/>
    <w:uiPriority w:val="5"/>
    <w:qFormat/>
    <w:rsid w:val="00F8563F"/>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F8563F"/>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F8563F"/>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F8563F"/>
    <w:pPr>
      <w:spacing w:after="240"/>
      <w:jc w:val="center"/>
    </w:pPr>
    <w:rPr>
      <w:rFonts w:eastAsia="Calibri" w:cs="Times New Roman"/>
      <w:color w:val="006283"/>
    </w:rPr>
  </w:style>
  <w:style w:type="paragraph" w:customStyle="1" w:styleId="TitlePublication">
    <w:name w:val="Title Publication"/>
    <w:basedOn w:val="Normal"/>
    <w:uiPriority w:val="49"/>
    <w:qFormat/>
    <w:rsid w:val="00F8563F"/>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F8563F"/>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F8563F"/>
    <w:rPr>
      <w:rFonts w:ascii="Verdana" w:eastAsiaTheme="majorEastAsia" w:hAnsi="Verdana" w:cstheme="majorBidi"/>
      <w:b/>
      <w:caps/>
      <w:color w:val="006283"/>
      <w:kern w:val="28"/>
      <w:sz w:val="18"/>
      <w:szCs w:val="52"/>
      <w:lang w:val="en-GB"/>
    </w:rPr>
  </w:style>
  <w:style w:type="character" w:customStyle="1" w:styleId="Heading2Char">
    <w:name w:val="Heading 2 Char"/>
    <w:basedOn w:val="DefaultParagraphFont"/>
    <w:link w:val="Heading2"/>
    <w:uiPriority w:val="2"/>
    <w:rsid w:val="00F8563F"/>
    <w:rPr>
      <w:rFonts w:ascii="Verdana" w:eastAsiaTheme="majorEastAsia" w:hAnsi="Verdana" w:cstheme="majorBidi"/>
      <w:b/>
      <w:bCs/>
      <w:color w:val="006283"/>
      <w:sz w:val="18"/>
      <w:szCs w:val="26"/>
      <w:lang w:val="en-GB"/>
    </w:rPr>
  </w:style>
  <w:style w:type="character" w:customStyle="1" w:styleId="Heading3Char">
    <w:name w:val="Heading 3 Char"/>
    <w:basedOn w:val="DefaultParagraphFont"/>
    <w:link w:val="Heading3"/>
    <w:uiPriority w:val="2"/>
    <w:rsid w:val="00F8563F"/>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F8563F"/>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F8563F"/>
    <w:rPr>
      <w:rFonts w:ascii="Verdana" w:eastAsiaTheme="majorEastAsia" w:hAnsi="Verdana" w:cstheme="majorBidi"/>
      <w:b/>
      <w:color w:val="006283"/>
      <w:sz w:val="18"/>
      <w:lang w:val="en-GB"/>
    </w:rPr>
  </w:style>
  <w:style w:type="character" w:customStyle="1" w:styleId="Heading6Char">
    <w:name w:val="Heading 6 Char"/>
    <w:basedOn w:val="DefaultParagraphFont"/>
    <w:link w:val="Heading6"/>
    <w:uiPriority w:val="2"/>
    <w:rsid w:val="00F8563F"/>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F8563F"/>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F8563F"/>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F8563F"/>
    <w:rPr>
      <w:rFonts w:ascii="Verdana" w:eastAsiaTheme="majorEastAsia" w:hAnsi="Verdana" w:cstheme="majorBidi"/>
      <w:b/>
      <w:iCs/>
      <w:color w:val="006283"/>
      <w:sz w:val="18"/>
      <w:szCs w:val="20"/>
      <w:u w:val="single"/>
      <w:lang w:val="en-GB"/>
    </w:rPr>
  </w:style>
  <w:style w:type="paragraph" w:styleId="NoteHeading">
    <w:name w:val="Note Heading"/>
    <w:basedOn w:val="Normal"/>
    <w:next w:val="Normal"/>
    <w:link w:val="NoteHeadingChar"/>
    <w:uiPriority w:val="99"/>
    <w:semiHidden/>
    <w:unhideWhenUsed/>
    <w:rsid w:val="00F8563F"/>
  </w:style>
  <w:style w:type="character" w:customStyle="1" w:styleId="NoteHeadingChar">
    <w:name w:val="Note Heading Char"/>
    <w:basedOn w:val="DefaultParagraphFont"/>
    <w:link w:val="NoteHeading"/>
    <w:uiPriority w:val="99"/>
    <w:semiHidden/>
    <w:rsid w:val="00F8563F"/>
    <w:rPr>
      <w:rFonts w:ascii="Verdana" w:eastAsiaTheme="minorHAnsi" w:hAnsi="Verdana"/>
      <w:sz w:val="18"/>
      <w:lang w:val="en-GB"/>
    </w:rPr>
  </w:style>
  <w:style w:type="character" w:styleId="BookTitle">
    <w:name w:val="Book Title"/>
    <w:basedOn w:val="DefaultParagraphFont"/>
    <w:uiPriority w:val="99"/>
    <w:qFormat/>
    <w:rsid w:val="00F8563F"/>
    <w:rPr>
      <w:b/>
      <w:bCs/>
      <w:smallCaps/>
      <w:spacing w:val="5"/>
      <w:lang w:val="en-GB"/>
    </w:rPr>
  </w:style>
  <w:style w:type="paragraph" w:styleId="IndexHeading">
    <w:name w:val="index heading"/>
    <w:basedOn w:val="Normal"/>
    <w:next w:val="Index1"/>
    <w:uiPriority w:val="99"/>
    <w:semiHidden/>
    <w:unhideWhenUsed/>
    <w:rsid w:val="00F8563F"/>
    <w:rPr>
      <w:rFonts w:asciiTheme="majorHAnsi" w:eastAsiaTheme="majorEastAsia" w:hAnsiTheme="majorHAnsi" w:cstheme="majorBidi"/>
      <w:b/>
      <w:bCs/>
    </w:rPr>
  </w:style>
  <w:style w:type="paragraph" w:styleId="TOAHeading">
    <w:name w:val="toa heading"/>
    <w:basedOn w:val="Normal"/>
    <w:next w:val="Normal"/>
    <w:uiPriority w:val="39"/>
    <w:unhideWhenUsed/>
    <w:rsid w:val="00F8563F"/>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F8563F"/>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F8563F"/>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F8563F"/>
    <w:rPr>
      <w:i/>
      <w:iCs/>
      <w:lang w:val="en-GB"/>
    </w:rPr>
  </w:style>
  <w:style w:type="table" w:customStyle="1" w:styleId="WTOBox1">
    <w:name w:val="WTOBox1"/>
    <w:basedOn w:val="TableNormal"/>
    <w:uiPriority w:val="99"/>
    <w:rsid w:val="00F8563F"/>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F8563F"/>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F8563F"/>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table" w:styleId="TableColumns1">
    <w:name w:val="Table Columns 1"/>
    <w:basedOn w:val="TableNormal"/>
    <w:uiPriority w:val="99"/>
    <w:semiHidden/>
    <w:unhideWhenUsed/>
    <w:rsid w:val="00F8563F"/>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8563F"/>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8563F"/>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8563F"/>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8563F"/>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F8563F"/>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8563F"/>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8563F"/>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F856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856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8563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8563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8563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8563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8563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F8563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F8563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8563F"/>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8563F"/>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8563F"/>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856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856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8563F"/>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8563F"/>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8563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F8563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8563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8563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8563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8563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8563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8563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8563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F8563F"/>
    <w:rPr>
      <w:u w:val="dotted"/>
      <w:lang w:val="en-GB"/>
    </w:rPr>
  </w:style>
  <w:style w:type="table" w:styleId="LightList">
    <w:name w:val="Light List"/>
    <w:basedOn w:val="TableNormal"/>
    <w:uiPriority w:val="61"/>
    <w:semiHidden/>
    <w:unhideWhenUsed/>
    <w:rsid w:val="00F856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856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8563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8563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8563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8563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8563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8563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8563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8563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8563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8563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F8563F"/>
    <w:rPr>
      <w:color w:val="2B579A"/>
      <w:shd w:val="clear" w:color="auto" w:fill="E1DFDD"/>
      <w:lang w:val="en-GB"/>
    </w:rPr>
  </w:style>
  <w:style w:type="character" w:styleId="UnresolvedMention">
    <w:name w:val="Unresolved Mention"/>
    <w:basedOn w:val="DefaultParagraphFont"/>
    <w:uiPriority w:val="99"/>
    <w:semiHidden/>
    <w:unhideWhenUsed/>
    <w:rsid w:val="00F8563F"/>
    <w:rPr>
      <w:color w:val="605E5C"/>
      <w:shd w:val="clear" w:color="auto" w:fill="E1DFDD"/>
      <w:lang w:val="en-GB"/>
    </w:rPr>
  </w:style>
  <w:style w:type="character" w:styleId="Hashtag">
    <w:name w:val="Hashtag"/>
    <w:basedOn w:val="DefaultParagraphFont"/>
    <w:uiPriority w:val="99"/>
    <w:semiHidden/>
    <w:unhideWhenUsed/>
    <w:rsid w:val="00F8563F"/>
    <w:rPr>
      <w:color w:val="2B579A"/>
      <w:shd w:val="clear" w:color="auto" w:fill="E1DFDD"/>
      <w:lang w:val="en-GB"/>
    </w:rPr>
  </w:style>
  <w:style w:type="table" w:styleId="LightShading">
    <w:name w:val="Light Shading"/>
    <w:basedOn w:val="TableNormal"/>
    <w:uiPriority w:val="60"/>
    <w:semiHidden/>
    <w:unhideWhenUsed/>
    <w:rsid w:val="00F856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F8563F"/>
    <w:rPr>
      <w:color w:val="0000FF"/>
      <w:u w:val="single"/>
      <w:shd w:val="clear" w:color="auto" w:fill="F3F2F1"/>
      <w:lang w:val="en-GB"/>
    </w:rPr>
  </w:style>
  <w:style w:type="table" w:styleId="TableClassic1">
    <w:name w:val="Table Classic 1"/>
    <w:basedOn w:val="TableNormal"/>
    <w:uiPriority w:val="99"/>
    <w:semiHidden/>
    <w:unhideWhenUsed/>
    <w:rsid w:val="00F8563F"/>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8563F"/>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8563F"/>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8563F"/>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8563F"/>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8563F"/>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8563F"/>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F8563F"/>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8563F"/>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F8563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8563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8563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8563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8563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8563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8563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856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8563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8563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8563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8563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8563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8563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856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8563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8563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8563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8563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8563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8563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856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8563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8563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8563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8563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8563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8563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856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8563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8563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8563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8563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8563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8563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8563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8563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8563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8563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8563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8563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8563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8563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F8563F"/>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8563F"/>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8563F"/>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856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8563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8563F"/>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8563F"/>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8563F"/>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8563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8563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8563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8563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8563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8563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8563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8563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856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8563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8563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8563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8563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8563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8563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856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8563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8563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8563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8563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8563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8563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8563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8563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8563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8563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8563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8563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8563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8563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8563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8563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8563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8563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8563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8563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8563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8563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8563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8563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8563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8563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8563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F8563F"/>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8563F"/>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F8563F"/>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8563F"/>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8563F"/>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8563F"/>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F8563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856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8563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8563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856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F8563F"/>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8563F"/>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F8563F"/>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F8563F"/>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F856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856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856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856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856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856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F8563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F8563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8563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8563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8563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8563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8563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8563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8563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F8563F"/>
    <w:rPr>
      <w:rFonts w:ascii="Verdana" w:hAnsi="Verdana" w:cs="Times New Roman"/>
      <w:sz w:val="18"/>
      <w:lang w:val="en-GB"/>
    </w:rPr>
  </w:style>
  <w:style w:type="character" w:customStyle="1" w:styleId="FollowUpChar">
    <w:name w:val="FollowUp Char"/>
    <w:link w:val="FollowUp"/>
    <w:uiPriority w:val="6"/>
    <w:rsid w:val="00F8563F"/>
    <w:rPr>
      <w:rFonts w:ascii="Verdana"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C6721-A2F5-437B-B823-65D34365D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3</Pages>
  <Words>1274</Words>
  <Characters>6947</Characters>
  <Application>Microsoft Office Word</Application>
  <DocSecurity>0</DocSecurity>
  <Lines>161</Lines>
  <Paragraphs>36</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3</cp:revision>
  <dcterms:created xsi:type="dcterms:W3CDTF">2022-10-03T13:33:00Z</dcterms:created>
  <dcterms:modified xsi:type="dcterms:W3CDTF">2022-10-03T13:35:00Z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ad118223-bfcf-4e42-b154-e5d8558ad133</vt:lpwstr>
  </property>
</Properties>
</file>