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23D6" w14:textId="77777777" w:rsidR="00B22C09" w:rsidRPr="00A0548E" w:rsidRDefault="00B22C09" w:rsidP="00A0548E">
      <w:pPr>
        <w:widowControl/>
        <w:jc w:val="center"/>
        <w:rPr>
          <w:b/>
          <w:bCs/>
          <w:lang w:val="es-ES"/>
        </w:rPr>
      </w:pPr>
    </w:p>
    <w:p w14:paraId="66A1B3F6" w14:textId="77777777" w:rsidR="00B22C09" w:rsidRPr="00A0548E" w:rsidRDefault="00B22C09" w:rsidP="00A0548E">
      <w:pPr>
        <w:widowControl/>
        <w:jc w:val="center"/>
        <w:rPr>
          <w:b/>
          <w:bCs/>
          <w:lang w:val="es-ES"/>
        </w:rPr>
      </w:pPr>
    </w:p>
    <w:p w14:paraId="6481E1CC" w14:textId="77777777" w:rsidR="00B22C09" w:rsidRPr="00A0548E" w:rsidRDefault="00B22C09" w:rsidP="00A0548E">
      <w:pPr>
        <w:widowControl/>
        <w:jc w:val="center"/>
        <w:rPr>
          <w:b/>
          <w:bCs/>
          <w:lang w:val="es-ES"/>
        </w:rPr>
      </w:pPr>
    </w:p>
    <w:p w14:paraId="65C02B7E" w14:textId="77777777" w:rsidR="00B22C09" w:rsidRPr="00A0548E" w:rsidRDefault="00B22C09" w:rsidP="00A0548E">
      <w:pPr>
        <w:widowControl/>
        <w:jc w:val="center"/>
        <w:rPr>
          <w:b/>
          <w:bCs/>
          <w:lang w:val="es-ES"/>
        </w:rPr>
      </w:pPr>
    </w:p>
    <w:p w14:paraId="18517F8E" w14:textId="77777777" w:rsidR="00B22C09" w:rsidRPr="00A0548E" w:rsidRDefault="00B22C09" w:rsidP="00A0548E">
      <w:pPr>
        <w:widowControl/>
        <w:jc w:val="center"/>
        <w:rPr>
          <w:b/>
          <w:bCs/>
          <w:lang w:val="es-ES"/>
        </w:rPr>
      </w:pPr>
    </w:p>
    <w:p w14:paraId="09972AF4" w14:textId="77777777" w:rsidR="00B22C09" w:rsidRPr="00A0548E" w:rsidRDefault="00B22C09" w:rsidP="00A0548E">
      <w:pPr>
        <w:widowControl/>
        <w:jc w:val="center"/>
        <w:rPr>
          <w:b/>
          <w:bCs/>
          <w:lang w:val="es-ES"/>
        </w:rPr>
      </w:pPr>
    </w:p>
    <w:p w14:paraId="0757873E" w14:textId="77777777" w:rsidR="00B22C09" w:rsidRPr="00A0548E" w:rsidRDefault="00B22C09" w:rsidP="00A0548E">
      <w:pPr>
        <w:widowControl/>
        <w:jc w:val="center"/>
        <w:rPr>
          <w:b/>
          <w:bCs/>
          <w:lang w:val="es-ES"/>
        </w:rPr>
      </w:pPr>
    </w:p>
    <w:p w14:paraId="43EC1CA1" w14:textId="77777777" w:rsidR="00B22C09" w:rsidRPr="00A0548E" w:rsidRDefault="00B22C09" w:rsidP="00A0548E">
      <w:pPr>
        <w:widowControl/>
        <w:jc w:val="center"/>
        <w:rPr>
          <w:b/>
          <w:bCs/>
          <w:lang w:val="es-ES"/>
        </w:rPr>
      </w:pPr>
    </w:p>
    <w:p w14:paraId="541334CA" w14:textId="77777777" w:rsidR="00B22C09" w:rsidRPr="00A0548E" w:rsidRDefault="00B22C09" w:rsidP="00A0548E">
      <w:pPr>
        <w:widowControl/>
        <w:jc w:val="center"/>
        <w:rPr>
          <w:b/>
          <w:bCs/>
          <w:lang w:val="es-ES"/>
        </w:rPr>
      </w:pPr>
    </w:p>
    <w:p w14:paraId="7FDCFD39" w14:textId="77777777" w:rsidR="00B22C09" w:rsidRPr="00A0548E" w:rsidRDefault="00B22C09" w:rsidP="00A0548E">
      <w:pPr>
        <w:widowControl/>
        <w:jc w:val="center"/>
        <w:rPr>
          <w:b/>
          <w:bCs/>
          <w:lang w:val="es-ES"/>
        </w:rPr>
      </w:pPr>
    </w:p>
    <w:p w14:paraId="5BEB7DB9" w14:textId="77777777" w:rsidR="00B22C09" w:rsidRPr="00A0548E" w:rsidRDefault="00B22C09" w:rsidP="00A0548E">
      <w:pPr>
        <w:widowControl/>
        <w:jc w:val="center"/>
        <w:rPr>
          <w:b/>
          <w:bCs/>
          <w:lang w:val="es-ES"/>
        </w:rPr>
      </w:pPr>
    </w:p>
    <w:p w14:paraId="74431286" w14:textId="77777777" w:rsidR="00B22C09" w:rsidRPr="00A0548E" w:rsidRDefault="00B22C09" w:rsidP="00A0548E">
      <w:pPr>
        <w:widowControl/>
        <w:jc w:val="center"/>
        <w:rPr>
          <w:b/>
          <w:bCs/>
          <w:lang w:val="es-ES"/>
        </w:rPr>
      </w:pPr>
    </w:p>
    <w:p w14:paraId="4C2A833C" w14:textId="77777777" w:rsidR="00B22C09" w:rsidRPr="00A0548E" w:rsidRDefault="00B22C09" w:rsidP="00A0548E">
      <w:pPr>
        <w:widowControl/>
        <w:jc w:val="center"/>
        <w:rPr>
          <w:b/>
          <w:bCs/>
          <w:lang w:val="es-ES"/>
        </w:rPr>
      </w:pPr>
    </w:p>
    <w:p w14:paraId="15F965A6" w14:textId="77777777" w:rsidR="00B22C09" w:rsidRPr="00A0548E" w:rsidRDefault="00B22C09" w:rsidP="00A0548E">
      <w:pPr>
        <w:widowControl/>
        <w:jc w:val="center"/>
        <w:rPr>
          <w:b/>
          <w:bCs/>
          <w:lang w:val="es-ES"/>
        </w:rPr>
      </w:pPr>
    </w:p>
    <w:p w14:paraId="1BBD4469" w14:textId="77777777" w:rsidR="00B22C09" w:rsidRPr="00A0548E" w:rsidRDefault="00B22C09" w:rsidP="00A0548E">
      <w:pPr>
        <w:widowControl/>
        <w:jc w:val="center"/>
        <w:rPr>
          <w:b/>
          <w:bCs/>
          <w:lang w:val="es-ES"/>
        </w:rPr>
      </w:pPr>
    </w:p>
    <w:p w14:paraId="46F61EFA" w14:textId="77777777" w:rsidR="00B22C09" w:rsidRPr="00A0548E" w:rsidRDefault="00B22C09" w:rsidP="00A0548E">
      <w:pPr>
        <w:widowControl/>
        <w:jc w:val="center"/>
        <w:rPr>
          <w:b/>
          <w:bCs/>
          <w:lang w:val="es-ES"/>
        </w:rPr>
      </w:pPr>
    </w:p>
    <w:p w14:paraId="6B0F2473" w14:textId="77777777" w:rsidR="00B22C09" w:rsidRPr="00A0548E" w:rsidRDefault="00B22C09" w:rsidP="00A0548E">
      <w:pPr>
        <w:widowControl/>
        <w:jc w:val="center"/>
        <w:rPr>
          <w:b/>
          <w:bCs/>
          <w:lang w:val="es-ES"/>
        </w:rPr>
      </w:pPr>
    </w:p>
    <w:p w14:paraId="3EF6427E" w14:textId="77777777" w:rsidR="00B22C09" w:rsidRPr="00A0548E" w:rsidRDefault="00B22C09" w:rsidP="00A0548E">
      <w:pPr>
        <w:widowControl/>
        <w:jc w:val="center"/>
        <w:rPr>
          <w:b/>
          <w:bCs/>
          <w:lang w:val="es-ES"/>
        </w:rPr>
      </w:pPr>
    </w:p>
    <w:p w14:paraId="0861B936" w14:textId="05DEFA9F" w:rsidR="00B22C09" w:rsidRPr="00A0548E" w:rsidRDefault="00B22C09" w:rsidP="00A0548E">
      <w:pPr>
        <w:widowControl/>
        <w:jc w:val="center"/>
        <w:rPr>
          <w:b/>
          <w:bCs/>
          <w:sz w:val="36"/>
          <w:szCs w:val="36"/>
          <w:lang w:val="es-ES"/>
        </w:rPr>
      </w:pPr>
      <w:r w:rsidRPr="00A0548E">
        <w:rPr>
          <w:b/>
          <w:bCs/>
          <w:sz w:val="36"/>
          <w:szCs w:val="36"/>
          <w:lang w:val="es-ES"/>
        </w:rPr>
        <w:t>A</w:t>
      </w:r>
      <w:r w:rsidR="00042274" w:rsidRPr="00A0548E">
        <w:rPr>
          <w:b/>
          <w:bCs/>
          <w:sz w:val="36"/>
          <w:szCs w:val="36"/>
          <w:lang w:val="es-ES"/>
        </w:rPr>
        <w:t xml:space="preserve">CUERDO </w:t>
      </w:r>
      <w:r w:rsidR="001B4F2F" w:rsidRPr="00A0548E">
        <w:rPr>
          <w:b/>
          <w:bCs/>
          <w:sz w:val="36"/>
          <w:szCs w:val="36"/>
          <w:lang w:val="es-ES"/>
        </w:rPr>
        <w:t>DE MARRAKECH</w:t>
      </w:r>
      <w:r w:rsidR="001B4F2F" w:rsidRPr="00A0548E">
        <w:rPr>
          <w:b/>
          <w:bCs/>
          <w:sz w:val="36"/>
          <w:szCs w:val="36"/>
          <w:lang w:val="es-ES"/>
        </w:rPr>
        <w:br/>
      </w:r>
      <w:r w:rsidR="00042274" w:rsidRPr="00A0548E">
        <w:rPr>
          <w:b/>
          <w:bCs/>
          <w:sz w:val="36"/>
          <w:szCs w:val="36"/>
          <w:lang w:val="es-ES"/>
        </w:rPr>
        <w:t>POR EL QUE SE ESTABLECE LA</w:t>
      </w:r>
      <w:r w:rsidR="00185E5A" w:rsidRPr="00A0548E">
        <w:rPr>
          <w:b/>
          <w:bCs/>
          <w:sz w:val="36"/>
          <w:szCs w:val="36"/>
          <w:lang w:val="es-ES"/>
        </w:rPr>
        <w:br/>
      </w:r>
      <w:r w:rsidR="00042274" w:rsidRPr="00A0548E">
        <w:rPr>
          <w:b/>
          <w:bCs/>
          <w:sz w:val="36"/>
          <w:szCs w:val="36"/>
          <w:lang w:val="es-ES"/>
        </w:rPr>
        <w:t>ORGANIZACIÓN MUNDIAL DEL COMERCIO</w:t>
      </w:r>
    </w:p>
    <w:p w14:paraId="280B1380" w14:textId="77777777" w:rsidR="00B22C09" w:rsidRPr="00A0548E" w:rsidRDefault="00B22C09" w:rsidP="00A0548E">
      <w:pPr>
        <w:widowControl/>
        <w:jc w:val="center"/>
        <w:rPr>
          <w:b/>
          <w:bCs/>
          <w:lang w:val="es-ES"/>
        </w:rPr>
      </w:pPr>
    </w:p>
    <w:p w14:paraId="4BF7E8E5" w14:textId="77777777" w:rsidR="00B22C09" w:rsidRPr="00A0548E" w:rsidRDefault="00B22C09" w:rsidP="00A0548E">
      <w:pPr>
        <w:widowControl/>
        <w:jc w:val="center"/>
        <w:rPr>
          <w:b/>
          <w:bCs/>
          <w:lang w:val="es-ES"/>
        </w:rPr>
      </w:pPr>
    </w:p>
    <w:p w14:paraId="00AE7967" w14:textId="77777777" w:rsidR="00B22C09" w:rsidRPr="00A0548E" w:rsidRDefault="00B22C09" w:rsidP="00A0548E">
      <w:pPr>
        <w:widowControl/>
        <w:jc w:val="center"/>
        <w:rPr>
          <w:b/>
          <w:bCs/>
          <w:lang w:val="es-ES"/>
        </w:rPr>
      </w:pPr>
    </w:p>
    <w:p w14:paraId="40742096" w14:textId="77777777" w:rsidR="00B22C09" w:rsidRPr="00A0548E" w:rsidRDefault="00B22C09" w:rsidP="00A0548E">
      <w:pPr>
        <w:widowControl/>
        <w:jc w:val="center"/>
        <w:rPr>
          <w:b/>
          <w:bCs/>
          <w:lang w:val="es-ES"/>
        </w:rPr>
      </w:pPr>
    </w:p>
    <w:p w14:paraId="4212EEDD" w14:textId="77777777" w:rsidR="00B22C09" w:rsidRPr="00A0548E" w:rsidRDefault="00B22C09" w:rsidP="00A0548E">
      <w:pPr>
        <w:widowControl/>
        <w:jc w:val="center"/>
        <w:rPr>
          <w:b/>
          <w:bCs/>
          <w:lang w:val="es-ES"/>
        </w:rPr>
      </w:pPr>
    </w:p>
    <w:p w14:paraId="6B626774" w14:textId="77777777" w:rsidR="00B22C09" w:rsidRPr="00A0548E" w:rsidRDefault="00B22C09" w:rsidP="00A0548E">
      <w:pPr>
        <w:widowControl/>
        <w:jc w:val="center"/>
        <w:rPr>
          <w:b/>
          <w:bCs/>
          <w:lang w:val="es-ES"/>
        </w:rPr>
      </w:pPr>
    </w:p>
    <w:p w14:paraId="3927BECF" w14:textId="77777777" w:rsidR="00B22C09" w:rsidRPr="00A0548E" w:rsidRDefault="00B22C09" w:rsidP="00A0548E">
      <w:pPr>
        <w:widowControl/>
        <w:jc w:val="center"/>
        <w:rPr>
          <w:b/>
          <w:bCs/>
          <w:lang w:val="es-ES"/>
        </w:rPr>
      </w:pPr>
    </w:p>
    <w:p w14:paraId="44CFD3CE" w14:textId="77777777" w:rsidR="00B22C09" w:rsidRPr="00A0548E" w:rsidRDefault="00B22C09" w:rsidP="00A0548E">
      <w:pPr>
        <w:widowControl/>
        <w:jc w:val="center"/>
        <w:rPr>
          <w:b/>
          <w:bCs/>
          <w:lang w:val="es-ES"/>
        </w:rPr>
      </w:pPr>
    </w:p>
    <w:p w14:paraId="73FD600C" w14:textId="77777777" w:rsidR="00B22C09" w:rsidRPr="00A0548E" w:rsidRDefault="00B22C09" w:rsidP="00A0548E">
      <w:pPr>
        <w:widowControl/>
        <w:jc w:val="center"/>
        <w:rPr>
          <w:b/>
          <w:bCs/>
          <w:lang w:val="es-ES"/>
        </w:rPr>
      </w:pPr>
    </w:p>
    <w:p w14:paraId="5A5AA0DF" w14:textId="77777777" w:rsidR="00B22C09" w:rsidRPr="00A0548E" w:rsidRDefault="00B22C09" w:rsidP="00A0548E">
      <w:pPr>
        <w:widowControl/>
        <w:jc w:val="center"/>
        <w:rPr>
          <w:b/>
          <w:bCs/>
          <w:lang w:val="es-ES"/>
        </w:rPr>
      </w:pPr>
    </w:p>
    <w:p w14:paraId="61DA763B" w14:textId="77777777" w:rsidR="00B22C09" w:rsidRPr="00A0548E" w:rsidRDefault="00B22C09" w:rsidP="00A0548E">
      <w:pPr>
        <w:widowControl/>
        <w:jc w:val="center"/>
        <w:rPr>
          <w:b/>
          <w:bCs/>
          <w:lang w:val="es-ES"/>
        </w:rPr>
      </w:pPr>
    </w:p>
    <w:p w14:paraId="14F6B2DE" w14:textId="77777777" w:rsidR="00B22C09" w:rsidRPr="00A0548E" w:rsidRDefault="00B22C09" w:rsidP="00A0548E">
      <w:pPr>
        <w:widowControl/>
        <w:jc w:val="center"/>
        <w:rPr>
          <w:b/>
          <w:bCs/>
          <w:lang w:val="es-ES"/>
        </w:rPr>
      </w:pPr>
    </w:p>
    <w:p w14:paraId="5738A4AC" w14:textId="77777777" w:rsidR="00B22C09" w:rsidRPr="00A0548E" w:rsidRDefault="00B22C09" w:rsidP="00A0548E">
      <w:pPr>
        <w:widowControl/>
        <w:jc w:val="center"/>
        <w:rPr>
          <w:b/>
          <w:bCs/>
          <w:lang w:val="es-ES"/>
        </w:rPr>
      </w:pPr>
    </w:p>
    <w:p w14:paraId="331232E7" w14:textId="77777777" w:rsidR="00B22C09" w:rsidRPr="00A0548E" w:rsidRDefault="00B22C09" w:rsidP="00A0548E">
      <w:pPr>
        <w:widowControl/>
        <w:jc w:val="center"/>
        <w:rPr>
          <w:b/>
          <w:bCs/>
          <w:lang w:val="es-ES"/>
        </w:rPr>
      </w:pPr>
    </w:p>
    <w:p w14:paraId="5C378848" w14:textId="77777777" w:rsidR="00B22C09" w:rsidRPr="00A0548E" w:rsidRDefault="00B22C09" w:rsidP="00A0548E">
      <w:pPr>
        <w:widowControl/>
        <w:jc w:val="center"/>
        <w:rPr>
          <w:b/>
          <w:bCs/>
          <w:lang w:val="es-ES"/>
        </w:rPr>
      </w:pPr>
    </w:p>
    <w:p w14:paraId="59740D1E" w14:textId="77777777" w:rsidR="00B22C09" w:rsidRPr="00A0548E" w:rsidRDefault="00B22C09" w:rsidP="00A0548E">
      <w:pPr>
        <w:widowControl/>
        <w:jc w:val="center"/>
        <w:rPr>
          <w:b/>
          <w:bCs/>
          <w:lang w:val="es-ES"/>
        </w:rPr>
      </w:pPr>
    </w:p>
    <w:p w14:paraId="5428255E" w14:textId="77777777" w:rsidR="00B22C09" w:rsidRPr="00A0548E" w:rsidRDefault="00B22C09" w:rsidP="00A0548E">
      <w:pPr>
        <w:widowControl/>
        <w:jc w:val="center"/>
        <w:rPr>
          <w:b/>
          <w:bCs/>
          <w:lang w:val="es-ES"/>
        </w:rPr>
      </w:pPr>
    </w:p>
    <w:p w14:paraId="232E6F73" w14:textId="77777777" w:rsidR="00B22C09" w:rsidRPr="00A0548E" w:rsidRDefault="00B22C09" w:rsidP="00A0548E">
      <w:pPr>
        <w:widowControl/>
        <w:jc w:val="center"/>
        <w:rPr>
          <w:b/>
          <w:bCs/>
          <w:lang w:val="es-ES"/>
        </w:rPr>
      </w:pPr>
    </w:p>
    <w:p w14:paraId="4776629F" w14:textId="77777777" w:rsidR="00B22C09" w:rsidRPr="00A0548E" w:rsidRDefault="00B22C09" w:rsidP="00A0548E">
      <w:pPr>
        <w:widowControl/>
        <w:jc w:val="center"/>
        <w:rPr>
          <w:b/>
          <w:bCs/>
          <w:lang w:val="es-ES"/>
        </w:rPr>
      </w:pPr>
    </w:p>
    <w:p w14:paraId="23B2516B" w14:textId="77777777" w:rsidR="00B22C09" w:rsidRPr="00A0548E" w:rsidRDefault="00B22C09" w:rsidP="00A0548E">
      <w:pPr>
        <w:widowControl/>
        <w:jc w:val="center"/>
        <w:rPr>
          <w:b/>
          <w:bCs/>
          <w:lang w:val="es-ES"/>
        </w:rPr>
      </w:pPr>
    </w:p>
    <w:p w14:paraId="0AEA3FAE" w14:textId="77777777" w:rsidR="00B22C09" w:rsidRPr="00A0548E" w:rsidRDefault="00B22C09" w:rsidP="00A0548E">
      <w:pPr>
        <w:widowControl/>
        <w:jc w:val="center"/>
        <w:rPr>
          <w:b/>
          <w:bCs/>
          <w:lang w:val="es-ES"/>
        </w:rPr>
      </w:pPr>
    </w:p>
    <w:p w14:paraId="5799A677" w14:textId="77777777" w:rsidR="00B22C09" w:rsidRPr="00A0548E" w:rsidRDefault="00B22C09" w:rsidP="00A0548E">
      <w:pPr>
        <w:widowControl/>
        <w:jc w:val="center"/>
        <w:rPr>
          <w:b/>
          <w:bCs/>
          <w:lang w:val="es-ES"/>
        </w:rPr>
      </w:pPr>
    </w:p>
    <w:p w14:paraId="3C93FC2C" w14:textId="77777777" w:rsidR="00B22C09" w:rsidRPr="00A0548E" w:rsidRDefault="00B22C09" w:rsidP="00A0548E">
      <w:pPr>
        <w:widowControl/>
        <w:jc w:val="center"/>
        <w:rPr>
          <w:b/>
          <w:bCs/>
          <w:lang w:val="es-ES"/>
        </w:rPr>
      </w:pPr>
    </w:p>
    <w:p w14:paraId="143DEEC4" w14:textId="77777777" w:rsidR="00B22C09" w:rsidRPr="00A0548E" w:rsidRDefault="00B22C09" w:rsidP="00A0548E">
      <w:pPr>
        <w:widowControl/>
        <w:jc w:val="center"/>
        <w:rPr>
          <w:b/>
          <w:bCs/>
          <w:lang w:val="es-ES"/>
        </w:rPr>
      </w:pPr>
    </w:p>
    <w:p w14:paraId="26FD9352" w14:textId="77777777" w:rsidR="00B22C09" w:rsidRPr="00A0548E" w:rsidRDefault="00B22C09" w:rsidP="00A0548E">
      <w:pPr>
        <w:widowControl/>
        <w:jc w:val="center"/>
        <w:rPr>
          <w:b/>
          <w:bCs/>
          <w:lang w:val="es-ES"/>
        </w:rPr>
      </w:pPr>
    </w:p>
    <w:p w14:paraId="69097A84" w14:textId="77777777" w:rsidR="00B22C09" w:rsidRPr="00A0548E" w:rsidRDefault="00B22C09" w:rsidP="00A0548E">
      <w:pPr>
        <w:widowControl/>
        <w:jc w:val="center"/>
        <w:rPr>
          <w:b/>
          <w:bCs/>
          <w:lang w:val="es-ES"/>
        </w:rPr>
      </w:pPr>
    </w:p>
    <w:p w14:paraId="2BAE0FF7" w14:textId="77777777" w:rsidR="00B22C09" w:rsidRPr="00A0548E" w:rsidRDefault="00B22C09" w:rsidP="00A0548E">
      <w:pPr>
        <w:widowControl/>
        <w:jc w:val="center"/>
        <w:rPr>
          <w:b/>
          <w:bCs/>
          <w:lang w:val="es-ES"/>
        </w:rPr>
      </w:pPr>
    </w:p>
    <w:p w14:paraId="4FA753CA" w14:textId="77777777" w:rsidR="00B22C09" w:rsidRPr="00A0548E" w:rsidRDefault="00B22C09" w:rsidP="00A0548E">
      <w:pPr>
        <w:widowControl/>
        <w:jc w:val="center"/>
        <w:rPr>
          <w:b/>
          <w:bCs/>
          <w:lang w:val="es-ES"/>
        </w:rPr>
      </w:pPr>
    </w:p>
    <w:p w14:paraId="61465D26" w14:textId="77777777" w:rsidR="00B22C09" w:rsidRPr="00A0548E" w:rsidRDefault="00B22C09" w:rsidP="00A0548E">
      <w:pPr>
        <w:widowControl/>
        <w:jc w:val="center"/>
        <w:rPr>
          <w:b/>
          <w:bCs/>
          <w:lang w:val="es-ES"/>
        </w:rPr>
      </w:pPr>
    </w:p>
    <w:p w14:paraId="637062CE" w14:textId="77777777" w:rsidR="00B22C09" w:rsidRPr="00A0548E" w:rsidRDefault="00B22C09" w:rsidP="00A0548E">
      <w:pPr>
        <w:widowControl/>
        <w:jc w:val="center"/>
        <w:rPr>
          <w:b/>
          <w:bCs/>
          <w:lang w:val="es-ES"/>
        </w:rPr>
      </w:pPr>
    </w:p>
    <w:p w14:paraId="698B572B" w14:textId="5D51AEFF" w:rsidR="00B22C09" w:rsidRPr="00A0548E" w:rsidRDefault="00B22C09" w:rsidP="00A0548E">
      <w:pPr>
        <w:widowControl/>
        <w:jc w:val="center"/>
        <w:rPr>
          <w:b/>
          <w:bCs/>
          <w:lang w:val="es-ES"/>
        </w:rPr>
      </w:pPr>
      <w:r w:rsidRPr="00A0548E">
        <w:rPr>
          <w:b/>
          <w:bCs/>
          <w:lang w:val="es-ES"/>
        </w:rPr>
        <w:t>Marrakech</w:t>
      </w:r>
    </w:p>
    <w:p w14:paraId="219C00C3" w14:textId="04B02E0B" w:rsidR="00B22C09" w:rsidRPr="00A0548E" w:rsidRDefault="00B22C09" w:rsidP="00A0548E">
      <w:pPr>
        <w:widowControl/>
        <w:jc w:val="center"/>
        <w:rPr>
          <w:b/>
          <w:bCs/>
          <w:lang w:val="es-ES"/>
        </w:rPr>
      </w:pPr>
      <w:r w:rsidRPr="00A0548E">
        <w:rPr>
          <w:b/>
          <w:bCs/>
          <w:lang w:val="es-ES"/>
        </w:rPr>
        <w:t>15 de abril de 1994</w:t>
      </w:r>
    </w:p>
    <w:p w14:paraId="4EDABC7F" w14:textId="77777777" w:rsidR="00B22C09" w:rsidRPr="00A0548E" w:rsidRDefault="00B22C09" w:rsidP="00A0548E">
      <w:pPr>
        <w:widowControl/>
        <w:spacing w:after="240"/>
        <w:jc w:val="center"/>
        <w:rPr>
          <w:b/>
          <w:bCs/>
          <w:szCs w:val="18"/>
          <w:lang w:val="es-ES"/>
        </w:rPr>
        <w:sectPr w:rsidR="00B22C09" w:rsidRPr="00A0548E" w:rsidSect="00AA7600">
          <w:headerReference w:type="default" r:id="rId8"/>
          <w:footerReference w:type="default" r:id="rId9"/>
          <w:pgSz w:w="11907" w:h="16840" w:code="9"/>
          <w:pgMar w:top="1701" w:right="1440" w:bottom="1440" w:left="1440" w:header="720" w:footer="720" w:gutter="0"/>
          <w:pgNumType w:start="1"/>
          <w:cols w:space="708"/>
          <w:docGrid w:linePitch="360"/>
        </w:sectPr>
      </w:pPr>
    </w:p>
    <w:p w14:paraId="39699928" w14:textId="1C7DFC04" w:rsidR="00727E3F" w:rsidRPr="00A0548E" w:rsidRDefault="00727E3F" w:rsidP="00A0548E">
      <w:pPr>
        <w:widowControl/>
        <w:spacing w:after="240"/>
        <w:jc w:val="center"/>
        <w:rPr>
          <w:b/>
          <w:bCs/>
          <w:szCs w:val="18"/>
          <w:lang w:val="es-ES"/>
        </w:rPr>
      </w:pPr>
      <w:r w:rsidRPr="00A0548E">
        <w:rPr>
          <w:b/>
          <w:bCs/>
          <w:szCs w:val="18"/>
          <w:lang w:val="es-ES"/>
        </w:rPr>
        <w:lastRenderedPageBreak/>
        <w:t xml:space="preserve">ACUERDO DE MARRAKECH POR EL QUE SE ESTABLECE LA </w:t>
      </w:r>
      <w:r w:rsidRPr="00A0548E">
        <w:rPr>
          <w:b/>
          <w:bCs/>
          <w:szCs w:val="18"/>
          <w:lang w:val="es-ES"/>
        </w:rPr>
        <w:br/>
        <w:t>ORGANIZACIÓN MUNDIAL DEL COMERCIO</w:t>
      </w:r>
    </w:p>
    <w:p w14:paraId="2325673A" w14:textId="77777777" w:rsidR="00727E3F" w:rsidRPr="00A0548E" w:rsidRDefault="00727E3F" w:rsidP="00A56FF1">
      <w:pPr>
        <w:widowControl/>
        <w:spacing w:after="220"/>
        <w:ind w:firstLine="567"/>
        <w:rPr>
          <w:szCs w:val="18"/>
          <w:lang w:val="es-ES"/>
        </w:rPr>
      </w:pPr>
      <w:r w:rsidRPr="00A0548E">
        <w:rPr>
          <w:szCs w:val="18"/>
          <w:lang w:val="es-ES"/>
        </w:rPr>
        <w:t>Las</w:t>
      </w:r>
      <w:r w:rsidRPr="00A0548E">
        <w:rPr>
          <w:rFonts w:cs="Arial"/>
          <w:color w:val="131413"/>
          <w:szCs w:val="18"/>
          <w:lang w:val="es-ES"/>
        </w:rPr>
        <w:t xml:space="preserve"> </w:t>
      </w:r>
      <w:r w:rsidRPr="00A0548E">
        <w:rPr>
          <w:rFonts w:cs="Arial"/>
          <w:i/>
          <w:color w:val="131413"/>
          <w:szCs w:val="18"/>
          <w:lang w:val="es-ES"/>
        </w:rPr>
        <w:t>Partes</w:t>
      </w:r>
      <w:r w:rsidRPr="00A0548E">
        <w:rPr>
          <w:szCs w:val="18"/>
          <w:lang w:val="es-ES"/>
        </w:rPr>
        <w:t xml:space="preserve"> en el presente Acuerdo,</w:t>
      </w:r>
    </w:p>
    <w:p w14:paraId="6CF5F1C9" w14:textId="77777777" w:rsidR="00727E3F" w:rsidRPr="00A0548E" w:rsidRDefault="00727E3F" w:rsidP="00A56FF1">
      <w:pPr>
        <w:widowControl/>
        <w:spacing w:after="220"/>
        <w:ind w:firstLine="567"/>
        <w:rPr>
          <w:szCs w:val="18"/>
          <w:lang w:val="es-ES"/>
        </w:rPr>
      </w:pPr>
      <w:r w:rsidRPr="00A0548E">
        <w:rPr>
          <w:rFonts w:cs="Arial"/>
          <w:i/>
          <w:szCs w:val="18"/>
          <w:lang w:val="es-ES"/>
        </w:rPr>
        <w:t>Reconociendo</w:t>
      </w:r>
      <w:r w:rsidRPr="00A0548E">
        <w:rPr>
          <w:szCs w:val="18"/>
          <w:lang w:val="es-ES"/>
        </w:rPr>
        <w:t xml:space="preserve"> que sus relaciones en la esfera de la actividad comercial y económica deben tender a elevar los niveles de vida, a lograr el pleno empleo y un volumen considerable y en constante aumento de ingresos reales y demanda efectiva y a acrecentar la producción y el comercio de bienes y servicios, permitiendo al mismo tiempo la utilización óptima de los recursos mundiales de conformidad con el objetivo de un desarrollo sostenible y procurando proteger y preservar el medio ambiente e incrementar los medios para hacerlo, de manera compatible con sus respectivas necesidades e intereses según los diferentes niveles de desarrollo económico,</w:t>
      </w:r>
    </w:p>
    <w:p w14:paraId="3249A46E" w14:textId="77777777" w:rsidR="00727E3F" w:rsidRPr="00A0548E" w:rsidRDefault="00727E3F" w:rsidP="00A56FF1">
      <w:pPr>
        <w:widowControl/>
        <w:spacing w:after="220"/>
        <w:ind w:firstLine="567"/>
        <w:rPr>
          <w:szCs w:val="18"/>
          <w:lang w:val="es-ES"/>
        </w:rPr>
      </w:pPr>
      <w:r w:rsidRPr="00A0548E">
        <w:rPr>
          <w:i/>
          <w:iCs/>
          <w:szCs w:val="18"/>
          <w:lang w:val="es-ES"/>
        </w:rPr>
        <w:t>Reconociendo</w:t>
      </w:r>
      <w:r w:rsidRPr="00A0548E">
        <w:rPr>
          <w:szCs w:val="18"/>
          <w:lang w:val="es-ES"/>
        </w:rPr>
        <w:t xml:space="preserve"> además que es necesario realizar esfuerzos positivos para que los países en desarrollo, y especialmente los menos adelantados, obtengan una parte del incremento del comercio internacional que corresponda a las necesidades de su desarrollo económico,</w:t>
      </w:r>
    </w:p>
    <w:p w14:paraId="4E35E5E7" w14:textId="77777777" w:rsidR="00727E3F" w:rsidRPr="00A0548E" w:rsidRDefault="00727E3F" w:rsidP="00A56FF1">
      <w:pPr>
        <w:widowControl/>
        <w:spacing w:after="220"/>
        <w:ind w:firstLine="567"/>
        <w:rPr>
          <w:szCs w:val="18"/>
          <w:lang w:val="es-ES"/>
        </w:rPr>
      </w:pPr>
      <w:r w:rsidRPr="00A0548E">
        <w:rPr>
          <w:i/>
          <w:iCs/>
          <w:szCs w:val="18"/>
          <w:lang w:val="es-ES"/>
        </w:rPr>
        <w:t>Deseosas</w:t>
      </w:r>
      <w:r w:rsidRPr="00A0548E">
        <w:rPr>
          <w:szCs w:val="18"/>
          <w:lang w:val="es-ES"/>
        </w:rPr>
        <w:t xml:space="preserve"> de contribuir al logro de estos objetivos mediante la celebración de acuerdos encaminados a obtener, sobre la base de la reciprocidad y de mutuas ventajas, la reducción sustancial de los aranceles aduaneros y de los demás obstáculos al comercio, así como la eliminación del trato discriminatorio en las relaciones comerciales internacionales,</w:t>
      </w:r>
    </w:p>
    <w:p w14:paraId="04C1B5E0" w14:textId="5BCCE6FA" w:rsidR="00727E3F" w:rsidRPr="00A0548E" w:rsidRDefault="00727E3F" w:rsidP="00A56FF1">
      <w:pPr>
        <w:widowControl/>
        <w:spacing w:after="220"/>
        <w:ind w:firstLine="567"/>
        <w:rPr>
          <w:szCs w:val="18"/>
          <w:lang w:val="es-ES"/>
        </w:rPr>
      </w:pPr>
      <w:r w:rsidRPr="00A0548E">
        <w:rPr>
          <w:i/>
          <w:szCs w:val="18"/>
          <w:lang w:val="es-ES"/>
        </w:rPr>
        <w:t>Resueltas</w:t>
      </w:r>
      <w:r w:rsidRPr="00A0548E">
        <w:rPr>
          <w:szCs w:val="18"/>
          <w:lang w:val="es-ES"/>
        </w:rPr>
        <w:t>, por consiguiente, a desarrollar un sistema multilateral de comercio integrado, más viable y duradero que abarque el Acuerdo General sobre Aranceles Aduaneros y Comercio, los resultados de anteriores esfuerzos de liberalización del comercio y los resultados integrales de las Negociaciones Comerciales Multilaterales de la Ronda</w:t>
      </w:r>
      <w:r w:rsidRPr="00A0548E">
        <w:rPr>
          <w:spacing w:val="-13"/>
          <w:szCs w:val="18"/>
          <w:lang w:val="es-ES"/>
        </w:rPr>
        <w:t xml:space="preserve"> </w:t>
      </w:r>
      <w:r w:rsidRPr="00A0548E">
        <w:rPr>
          <w:szCs w:val="18"/>
          <w:lang w:val="es-ES"/>
        </w:rPr>
        <w:t>Uruguay,</w:t>
      </w:r>
    </w:p>
    <w:p w14:paraId="166AF585" w14:textId="77777777" w:rsidR="00727E3F" w:rsidRPr="00A0548E" w:rsidRDefault="00727E3F" w:rsidP="00A56FF1">
      <w:pPr>
        <w:widowControl/>
        <w:spacing w:after="220"/>
        <w:ind w:firstLine="567"/>
        <w:rPr>
          <w:szCs w:val="18"/>
          <w:lang w:val="es-ES"/>
        </w:rPr>
      </w:pPr>
      <w:r w:rsidRPr="00A0548E">
        <w:rPr>
          <w:i/>
          <w:iCs/>
          <w:szCs w:val="18"/>
          <w:lang w:val="es-ES"/>
        </w:rPr>
        <w:t>Decididas</w:t>
      </w:r>
      <w:r w:rsidRPr="00A0548E">
        <w:rPr>
          <w:szCs w:val="18"/>
          <w:lang w:val="es-ES"/>
        </w:rPr>
        <w:t xml:space="preserve"> a preservar los principios fundamentales y a favorecer la consecución de los objetivos que informan este sistema multilateral de comercio,</w:t>
      </w:r>
    </w:p>
    <w:p w14:paraId="2059AA10" w14:textId="77777777" w:rsidR="00727E3F" w:rsidRPr="00A0548E" w:rsidRDefault="00727E3F" w:rsidP="00A56FF1">
      <w:pPr>
        <w:widowControl/>
        <w:spacing w:after="220"/>
        <w:ind w:firstLine="567"/>
        <w:rPr>
          <w:szCs w:val="18"/>
          <w:lang w:val="es-ES"/>
        </w:rPr>
      </w:pPr>
      <w:r w:rsidRPr="00A0548E">
        <w:rPr>
          <w:i/>
          <w:szCs w:val="18"/>
          <w:lang w:val="es-ES"/>
        </w:rPr>
        <w:t xml:space="preserve">Acuerdan </w:t>
      </w:r>
      <w:r w:rsidRPr="00A0548E">
        <w:rPr>
          <w:szCs w:val="18"/>
          <w:lang w:val="es-ES"/>
        </w:rPr>
        <w:t>lo siguiente:</w:t>
      </w:r>
    </w:p>
    <w:p w14:paraId="1E885CA8" w14:textId="77777777" w:rsidR="00727E3F" w:rsidRPr="00A0548E" w:rsidRDefault="00727E3F" w:rsidP="00A56FF1">
      <w:pPr>
        <w:widowControl/>
        <w:spacing w:after="220"/>
        <w:jc w:val="center"/>
        <w:rPr>
          <w:i/>
          <w:iCs/>
          <w:szCs w:val="18"/>
          <w:lang w:val="es-ES"/>
        </w:rPr>
      </w:pPr>
      <w:r w:rsidRPr="00A0548E">
        <w:rPr>
          <w:i/>
          <w:iCs/>
          <w:szCs w:val="18"/>
          <w:lang w:val="es-ES"/>
        </w:rPr>
        <w:t>Artículo I</w:t>
      </w:r>
    </w:p>
    <w:p w14:paraId="7057653B" w14:textId="77777777" w:rsidR="00727E3F" w:rsidRPr="00A0548E" w:rsidRDefault="00727E3F" w:rsidP="00A56FF1">
      <w:pPr>
        <w:widowControl/>
        <w:spacing w:after="220"/>
        <w:jc w:val="center"/>
        <w:rPr>
          <w:i/>
          <w:iCs/>
          <w:szCs w:val="18"/>
          <w:lang w:val="es-ES"/>
        </w:rPr>
      </w:pPr>
      <w:r w:rsidRPr="00A0548E">
        <w:rPr>
          <w:i/>
          <w:iCs/>
          <w:szCs w:val="18"/>
          <w:lang w:val="es-ES"/>
        </w:rPr>
        <w:t>Establecimiento de la Organización</w:t>
      </w:r>
    </w:p>
    <w:p w14:paraId="63D37E38" w14:textId="77777777" w:rsidR="00727E3F" w:rsidRPr="00A0548E" w:rsidRDefault="00727E3F" w:rsidP="00A56FF1">
      <w:pPr>
        <w:widowControl/>
        <w:spacing w:after="220"/>
        <w:ind w:firstLine="567"/>
        <w:rPr>
          <w:szCs w:val="18"/>
          <w:lang w:val="es-ES"/>
        </w:rPr>
      </w:pPr>
      <w:r w:rsidRPr="00A0548E">
        <w:rPr>
          <w:szCs w:val="18"/>
          <w:lang w:val="es-ES"/>
        </w:rPr>
        <w:t>Se establece por el presente Acuerdo la Organización Mundial del Comercio (denominada en adelante "OMC").</w:t>
      </w:r>
    </w:p>
    <w:p w14:paraId="690CAD05" w14:textId="77777777" w:rsidR="00727E3F" w:rsidRPr="00A0548E" w:rsidRDefault="00727E3F" w:rsidP="00A56FF1">
      <w:pPr>
        <w:widowControl/>
        <w:spacing w:after="220"/>
        <w:jc w:val="center"/>
        <w:rPr>
          <w:i/>
          <w:iCs/>
          <w:szCs w:val="18"/>
          <w:lang w:val="es-ES"/>
        </w:rPr>
      </w:pPr>
      <w:r w:rsidRPr="00A0548E">
        <w:rPr>
          <w:i/>
          <w:iCs/>
          <w:szCs w:val="18"/>
          <w:lang w:val="es-ES"/>
        </w:rPr>
        <w:t>Artículo II</w:t>
      </w:r>
    </w:p>
    <w:p w14:paraId="265677C1" w14:textId="77777777" w:rsidR="00727E3F" w:rsidRPr="00A0548E" w:rsidRDefault="00727E3F" w:rsidP="00A56FF1">
      <w:pPr>
        <w:widowControl/>
        <w:spacing w:after="220"/>
        <w:jc w:val="center"/>
        <w:rPr>
          <w:i/>
          <w:iCs/>
          <w:szCs w:val="18"/>
          <w:lang w:val="es-ES"/>
        </w:rPr>
      </w:pPr>
      <w:r w:rsidRPr="00A0548E">
        <w:rPr>
          <w:i/>
          <w:iCs/>
          <w:szCs w:val="18"/>
          <w:lang w:val="es-ES"/>
        </w:rPr>
        <w:t>Ámbito de la OMC</w:t>
      </w:r>
    </w:p>
    <w:p w14:paraId="439E18DD" w14:textId="595812FB" w:rsidR="00727E3F" w:rsidRPr="00A0548E" w:rsidRDefault="00727E3F" w:rsidP="00A56FF1">
      <w:pPr>
        <w:widowControl/>
        <w:spacing w:after="220"/>
        <w:rPr>
          <w:rFonts w:cs="Arial"/>
          <w:szCs w:val="18"/>
          <w:lang w:val="es-ES"/>
        </w:rPr>
      </w:pPr>
      <w:r w:rsidRPr="00A0548E">
        <w:rPr>
          <w:szCs w:val="18"/>
          <w:lang w:val="es-ES"/>
        </w:rPr>
        <w:t>1.</w:t>
      </w:r>
      <w:r w:rsidRPr="00A0548E">
        <w:rPr>
          <w:szCs w:val="18"/>
          <w:lang w:val="es-ES"/>
        </w:rPr>
        <w:tab/>
        <w:t>La</w:t>
      </w:r>
      <w:r w:rsidRPr="00A0548E">
        <w:rPr>
          <w:spacing w:val="-4"/>
          <w:szCs w:val="18"/>
          <w:lang w:val="es-ES"/>
        </w:rPr>
        <w:t xml:space="preserve"> </w:t>
      </w:r>
      <w:r w:rsidRPr="00A0548E">
        <w:rPr>
          <w:szCs w:val="18"/>
          <w:lang w:val="es-ES"/>
        </w:rPr>
        <w:t>OMC</w:t>
      </w:r>
      <w:r w:rsidRPr="00A0548E">
        <w:rPr>
          <w:spacing w:val="-4"/>
          <w:szCs w:val="18"/>
          <w:lang w:val="es-ES"/>
        </w:rPr>
        <w:t xml:space="preserve"> </w:t>
      </w:r>
      <w:r w:rsidRPr="00A0548E">
        <w:rPr>
          <w:szCs w:val="18"/>
          <w:lang w:val="es-ES"/>
        </w:rPr>
        <w:t>constituirá</w:t>
      </w:r>
      <w:r w:rsidRPr="00A0548E">
        <w:rPr>
          <w:spacing w:val="-4"/>
          <w:szCs w:val="18"/>
          <w:lang w:val="es-ES"/>
        </w:rPr>
        <w:t xml:space="preserve"> </w:t>
      </w:r>
      <w:r w:rsidRPr="00A0548E">
        <w:rPr>
          <w:szCs w:val="18"/>
          <w:lang w:val="es-ES"/>
        </w:rPr>
        <w:t>el</w:t>
      </w:r>
      <w:r w:rsidRPr="00A0548E">
        <w:rPr>
          <w:spacing w:val="-4"/>
          <w:szCs w:val="18"/>
          <w:lang w:val="es-ES"/>
        </w:rPr>
        <w:t xml:space="preserve"> </w:t>
      </w:r>
      <w:r w:rsidRPr="00A0548E">
        <w:rPr>
          <w:szCs w:val="18"/>
          <w:lang w:val="es-ES"/>
        </w:rPr>
        <w:t>marco</w:t>
      </w:r>
      <w:r w:rsidRPr="00A0548E">
        <w:rPr>
          <w:spacing w:val="-4"/>
          <w:szCs w:val="18"/>
          <w:lang w:val="es-ES"/>
        </w:rPr>
        <w:t xml:space="preserve"> </w:t>
      </w:r>
      <w:r w:rsidRPr="00A0548E">
        <w:rPr>
          <w:szCs w:val="18"/>
          <w:lang w:val="es-ES"/>
        </w:rPr>
        <w:t>institucional</w:t>
      </w:r>
      <w:r w:rsidRPr="00A0548E">
        <w:rPr>
          <w:spacing w:val="-4"/>
          <w:szCs w:val="18"/>
          <w:lang w:val="es-ES"/>
        </w:rPr>
        <w:t xml:space="preserve"> </w:t>
      </w:r>
      <w:r w:rsidRPr="00A0548E">
        <w:rPr>
          <w:szCs w:val="18"/>
          <w:lang w:val="es-ES"/>
        </w:rPr>
        <w:t>común</w:t>
      </w:r>
      <w:r w:rsidRPr="00A0548E">
        <w:rPr>
          <w:spacing w:val="-4"/>
          <w:szCs w:val="18"/>
          <w:lang w:val="es-ES"/>
        </w:rPr>
        <w:t xml:space="preserve"> </w:t>
      </w:r>
      <w:r w:rsidRPr="00A0548E">
        <w:rPr>
          <w:szCs w:val="18"/>
          <w:lang w:val="es-ES"/>
        </w:rPr>
        <w:t>para</w:t>
      </w:r>
      <w:r w:rsidRPr="00A0548E">
        <w:rPr>
          <w:spacing w:val="-4"/>
          <w:szCs w:val="18"/>
          <w:lang w:val="es-ES"/>
        </w:rPr>
        <w:t xml:space="preserve"> </w:t>
      </w:r>
      <w:r w:rsidRPr="00A0548E">
        <w:rPr>
          <w:szCs w:val="18"/>
          <w:lang w:val="es-ES"/>
        </w:rPr>
        <w:t>el</w:t>
      </w:r>
      <w:r w:rsidRPr="00A0548E">
        <w:rPr>
          <w:spacing w:val="-4"/>
          <w:szCs w:val="18"/>
          <w:lang w:val="es-ES"/>
        </w:rPr>
        <w:t xml:space="preserve"> </w:t>
      </w:r>
      <w:r w:rsidRPr="00A0548E">
        <w:rPr>
          <w:szCs w:val="18"/>
          <w:lang w:val="es-ES"/>
        </w:rPr>
        <w:t>desarrollo</w:t>
      </w:r>
      <w:r w:rsidRPr="00A0548E">
        <w:rPr>
          <w:spacing w:val="-4"/>
          <w:szCs w:val="18"/>
          <w:lang w:val="es-ES"/>
        </w:rPr>
        <w:t xml:space="preserve"> </w:t>
      </w:r>
      <w:r w:rsidRPr="00A0548E">
        <w:rPr>
          <w:szCs w:val="18"/>
          <w:lang w:val="es-ES"/>
        </w:rPr>
        <w:t>de</w:t>
      </w:r>
      <w:r w:rsidRPr="00A0548E">
        <w:rPr>
          <w:spacing w:val="-4"/>
          <w:szCs w:val="18"/>
          <w:lang w:val="es-ES"/>
        </w:rPr>
        <w:t xml:space="preserve"> </w:t>
      </w:r>
      <w:r w:rsidRPr="00A0548E">
        <w:rPr>
          <w:szCs w:val="18"/>
          <w:lang w:val="es-ES"/>
        </w:rPr>
        <w:t>las relaciones comerciales entre sus Miembros en los asuntos relacionados con los acuerdos e instrumentos jurídicos conexos incluidos en los Anexos del presente Acuerdo.</w:t>
      </w:r>
    </w:p>
    <w:p w14:paraId="637376FC" w14:textId="4E435C5A" w:rsidR="00727E3F" w:rsidRPr="00A0548E" w:rsidRDefault="00727E3F" w:rsidP="00A56FF1">
      <w:pPr>
        <w:widowControl/>
        <w:spacing w:after="220"/>
        <w:rPr>
          <w:szCs w:val="18"/>
          <w:lang w:val="es-ES"/>
        </w:rPr>
      </w:pPr>
      <w:r w:rsidRPr="00A0548E">
        <w:rPr>
          <w:color w:val="131413"/>
          <w:szCs w:val="18"/>
          <w:lang w:val="es-ES"/>
        </w:rPr>
        <w:t>2.</w:t>
      </w:r>
      <w:r w:rsidRPr="00A0548E">
        <w:rPr>
          <w:color w:val="131413"/>
          <w:szCs w:val="18"/>
          <w:lang w:val="es-ES"/>
        </w:rPr>
        <w:tab/>
        <w:t>Los acuerdos y los instrumentos jurídicos conexos incluidos en los Anexos 1, 2 y 3 (denominados en adelante "Acuerdos Comerciales Multilaterales") forman parte integrante del presente Acuerdo y son vinculantes para todos sus Miembros.</w:t>
      </w:r>
    </w:p>
    <w:p w14:paraId="5FA88400" w14:textId="478F353A" w:rsidR="00727E3F" w:rsidRPr="00A0548E" w:rsidRDefault="00727E3F" w:rsidP="00A56FF1">
      <w:pPr>
        <w:widowControl/>
        <w:spacing w:after="220"/>
        <w:rPr>
          <w:szCs w:val="18"/>
          <w:lang w:val="es-ES"/>
        </w:rPr>
      </w:pPr>
      <w:r w:rsidRPr="00A0548E">
        <w:rPr>
          <w:color w:val="131413"/>
          <w:szCs w:val="18"/>
          <w:lang w:val="es-ES"/>
        </w:rPr>
        <w:t>3.</w:t>
      </w:r>
      <w:r w:rsidRPr="00A0548E">
        <w:rPr>
          <w:color w:val="131413"/>
          <w:szCs w:val="18"/>
          <w:lang w:val="es-ES"/>
        </w:rPr>
        <w:tab/>
        <w:t>Los acuerdos y los instrumentos jurídicos conexos incluidos en el Anexo 4 (denominados en adelante "Acuerdos Comerciales Plurilaterales") también</w:t>
      </w:r>
      <w:r w:rsidRPr="00A0548E">
        <w:rPr>
          <w:color w:val="131413"/>
          <w:spacing w:val="-28"/>
          <w:szCs w:val="18"/>
          <w:lang w:val="es-ES"/>
        </w:rPr>
        <w:t xml:space="preserve"> </w:t>
      </w:r>
      <w:r w:rsidRPr="00A0548E">
        <w:rPr>
          <w:color w:val="131413"/>
          <w:szCs w:val="18"/>
          <w:lang w:val="es-ES"/>
        </w:rPr>
        <w:t>forman</w:t>
      </w:r>
      <w:r w:rsidRPr="00A0548E">
        <w:rPr>
          <w:color w:val="131413"/>
          <w:spacing w:val="-5"/>
          <w:szCs w:val="18"/>
          <w:lang w:val="es-ES"/>
        </w:rPr>
        <w:t xml:space="preserve"> </w:t>
      </w:r>
      <w:r w:rsidRPr="00A0548E">
        <w:rPr>
          <w:color w:val="131413"/>
          <w:szCs w:val="18"/>
          <w:lang w:val="es-ES"/>
        </w:rPr>
        <w:t>parte</w:t>
      </w:r>
      <w:r w:rsidRPr="00A0548E">
        <w:rPr>
          <w:color w:val="131413"/>
          <w:spacing w:val="-5"/>
          <w:szCs w:val="18"/>
          <w:lang w:val="es-ES"/>
        </w:rPr>
        <w:t xml:space="preserve"> </w:t>
      </w:r>
      <w:r w:rsidRPr="00A0548E">
        <w:rPr>
          <w:color w:val="131413"/>
          <w:szCs w:val="18"/>
          <w:lang w:val="es-ES"/>
        </w:rPr>
        <w:t>del</w:t>
      </w:r>
      <w:r w:rsidRPr="00A0548E">
        <w:rPr>
          <w:color w:val="131413"/>
          <w:spacing w:val="-5"/>
          <w:szCs w:val="18"/>
          <w:lang w:val="es-ES"/>
        </w:rPr>
        <w:t xml:space="preserve"> </w:t>
      </w:r>
      <w:r w:rsidRPr="00A0548E">
        <w:rPr>
          <w:color w:val="131413"/>
          <w:szCs w:val="18"/>
          <w:lang w:val="es-ES"/>
        </w:rPr>
        <w:t>presente</w:t>
      </w:r>
      <w:r w:rsidRPr="00A0548E">
        <w:rPr>
          <w:color w:val="131413"/>
          <w:spacing w:val="-16"/>
          <w:szCs w:val="18"/>
          <w:lang w:val="es-ES"/>
        </w:rPr>
        <w:t xml:space="preserve"> </w:t>
      </w:r>
      <w:r w:rsidRPr="00A0548E">
        <w:rPr>
          <w:color w:val="131413"/>
          <w:szCs w:val="18"/>
          <w:lang w:val="es-ES"/>
        </w:rPr>
        <w:t>Acuerdo</w:t>
      </w:r>
      <w:r w:rsidRPr="00A0548E">
        <w:rPr>
          <w:color w:val="131413"/>
          <w:spacing w:val="-5"/>
          <w:szCs w:val="18"/>
          <w:lang w:val="es-ES"/>
        </w:rPr>
        <w:t xml:space="preserve"> </w:t>
      </w:r>
      <w:r w:rsidRPr="00A0548E">
        <w:rPr>
          <w:color w:val="131413"/>
          <w:szCs w:val="18"/>
          <w:lang w:val="es-ES"/>
        </w:rPr>
        <w:t>para</w:t>
      </w:r>
      <w:r w:rsidRPr="00A0548E">
        <w:rPr>
          <w:color w:val="131413"/>
          <w:spacing w:val="-5"/>
          <w:szCs w:val="18"/>
          <w:lang w:val="es-ES"/>
        </w:rPr>
        <w:t xml:space="preserve"> </w:t>
      </w:r>
      <w:r w:rsidRPr="00A0548E">
        <w:rPr>
          <w:color w:val="131413"/>
          <w:szCs w:val="18"/>
          <w:lang w:val="es-ES"/>
        </w:rPr>
        <w:t>los</w:t>
      </w:r>
      <w:r w:rsidRPr="00A0548E">
        <w:rPr>
          <w:color w:val="131413"/>
          <w:spacing w:val="-5"/>
          <w:szCs w:val="18"/>
          <w:lang w:val="es-ES"/>
        </w:rPr>
        <w:t xml:space="preserve"> </w:t>
      </w:r>
      <w:r w:rsidRPr="00A0548E">
        <w:rPr>
          <w:color w:val="131413"/>
          <w:szCs w:val="18"/>
          <w:lang w:val="es-ES"/>
        </w:rPr>
        <w:t>Miembros</w:t>
      </w:r>
      <w:r w:rsidRPr="00A0548E">
        <w:rPr>
          <w:color w:val="131413"/>
          <w:spacing w:val="-5"/>
          <w:szCs w:val="18"/>
          <w:lang w:val="es-ES"/>
        </w:rPr>
        <w:t xml:space="preserve"> </w:t>
      </w:r>
      <w:r w:rsidRPr="00A0548E">
        <w:rPr>
          <w:color w:val="131413"/>
          <w:szCs w:val="18"/>
          <w:lang w:val="es-ES"/>
        </w:rPr>
        <w:t>que</w:t>
      </w:r>
      <w:r w:rsidRPr="00A0548E">
        <w:rPr>
          <w:color w:val="131413"/>
          <w:spacing w:val="-5"/>
          <w:szCs w:val="18"/>
          <w:lang w:val="es-ES"/>
        </w:rPr>
        <w:t xml:space="preserve"> </w:t>
      </w:r>
      <w:r w:rsidRPr="00A0548E">
        <w:rPr>
          <w:color w:val="131413"/>
          <w:szCs w:val="18"/>
          <w:lang w:val="es-ES"/>
        </w:rPr>
        <w:t>los</w:t>
      </w:r>
      <w:r w:rsidRPr="00A0548E">
        <w:rPr>
          <w:color w:val="131413"/>
          <w:spacing w:val="-5"/>
          <w:szCs w:val="18"/>
          <w:lang w:val="es-ES"/>
        </w:rPr>
        <w:t xml:space="preserve"> </w:t>
      </w:r>
      <w:r w:rsidRPr="00A0548E">
        <w:rPr>
          <w:color w:val="131413"/>
          <w:szCs w:val="18"/>
          <w:lang w:val="es-ES"/>
        </w:rPr>
        <w:t>hayan</w:t>
      </w:r>
      <w:r w:rsidRPr="00A0548E">
        <w:rPr>
          <w:color w:val="131413"/>
          <w:spacing w:val="-5"/>
          <w:szCs w:val="18"/>
          <w:lang w:val="es-ES"/>
        </w:rPr>
        <w:t xml:space="preserve"> </w:t>
      </w:r>
      <w:r w:rsidRPr="00A0548E">
        <w:rPr>
          <w:color w:val="131413"/>
          <w:szCs w:val="18"/>
          <w:lang w:val="es-ES"/>
        </w:rPr>
        <w:t>aceptado,</w:t>
      </w:r>
      <w:r w:rsidRPr="00A0548E">
        <w:rPr>
          <w:color w:val="131413"/>
          <w:spacing w:val="-5"/>
          <w:szCs w:val="18"/>
          <w:lang w:val="es-ES"/>
        </w:rPr>
        <w:t xml:space="preserve"> </w:t>
      </w:r>
      <w:r w:rsidRPr="00A0548E">
        <w:rPr>
          <w:color w:val="131413"/>
          <w:szCs w:val="18"/>
          <w:lang w:val="es-ES"/>
        </w:rPr>
        <w:t>y</w:t>
      </w:r>
      <w:r w:rsidRPr="00A0548E">
        <w:rPr>
          <w:color w:val="131413"/>
          <w:spacing w:val="-5"/>
          <w:szCs w:val="18"/>
          <w:lang w:val="es-ES"/>
        </w:rPr>
        <w:t xml:space="preserve"> </w:t>
      </w:r>
      <w:r w:rsidRPr="00A0548E">
        <w:rPr>
          <w:color w:val="131413"/>
          <w:szCs w:val="18"/>
          <w:lang w:val="es-ES"/>
        </w:rPr>
        <w:t>son vinculantes para éstos. Los Acuerdos Comerciales Plurilaterales no crean</w:t>
      </w:r>
      <w:r w:rsidRPr="00A0548E">
        <w:rPr>
          <w:color w:val="131413"/>
          <w:spacing w:val="-21"/>
          <w:szCs w:val="18"/>
          <w:lang w:val="es-ES"/>
        </w:rPr>
        <w:t xml:space="preserve"> </w:t>
      </w:r>
      <w:r w:rsidRPr="00A0548E">
        <w:rPr>
          <w:color w:val="131413"/>
          <w:szCs w:val="18"/>
          <w:lang w:val="es-ES"/>
        </w:rPr>
        <w:t>obligaciones ni derechos para los Miembros que no los hayan aceptado.</w:t>
      </w:r>
    </w:p>
    <w:p w14:paraId="16747D61" w14:textId="7049BDA4" w:rsidR="00503D18" w:rsidRPr="00A0548E" w:rsidRDefault="00727E3F" w:rsidP="00A56FF1">
      <w:pPr>
        <w:widowControl/>
        <w:spacing w:after="220"/>
        <w:rPr>
          <w:color w:val="131413"/>
          <w:szCs w:val="18"/>
          <w:lang w:val="es-ES"/>
        </w:rPr>
      </w:pPr>
      <w:r w:rsidRPr="00A0548E">
        <w:rPr>
          <w:color w:val="131413"/>
          <w:szCs w:val="18"/>
          <w:lang w:val="es-ES"/>
        </w:rPr>
        <w:t>4.</w:t>
      </w:r>
      <w:r w:rsidRPr="00A0548E">
        <w:rPr>
          <w:color w:val="131413"/>
          <w:szCs w:val="18"/>
          <w:lang w:val="es-ES"/>
        </w:rPr>
        <w:tab/>
        <w:t>El Acuerdo General sobre Aranceles Aduaneros y Comercio de 1994 según</w:t>
      </w:r>
      <w:r w:rsidRPr="00A0548E">
        <w:rPr>
          <w:color w:val="131413"/>
          <w:spacing w:val="-11"/>
          <w:szCs w:val="18"/>
          <w:lang w:val="es-ES"/>
        </w:rPr>
        <w:t xml:space="preserve"> </w:t>
      </w:r>
      <w:r w:rsidRPr="00A0548E">
        <w:rPr>
          <w:color w:val="131413"/>
          <w:szCs w:val="18"/>
          <w:lang w:val="es-ES"/>
        </w:rPr>
        <w:t>se</w:t>
      </w:r>
      <w:r w:rsidRPr="00A0548E">
        <w:rPr>
          <w:color w:val="131413"/>
          <w:spacing w:val="-11"/>
          <w:szCs w:val="18"/>
          <w:lang w:val="es-ES"/>
        </w:rPr>
        <w:t xml:space="preserve"> </w:t>
      </w:r>
      <w:r w:rsidRPr="00A0548E">
        <w:rPr>
          <w:color w:val="131413"/>
          <w:szCs w:val="18"/>
          <w:lang w:val="es-ES"/>
        </w:rPr>
        <w:t>especifica</w:t>
      </w:r>
      <w:r w:rsidRPr="00A0548E">
        <w:rPr>
          <w:color w:val="131413"/>
          <w:spacing w:val="-11"/>
          <w:szCs w:val="18"/>
          <w:lang w:val="es-ES"/>
        </w:rPr>
        <w:t xml:space="preserve"> </w:t>
      </w:r>
      <w:r w:rsidRPr="00A0548E">
        <w:rPr>
          <w:color w:val="131413"/>
          <w:szCs w:val="18"/>
          <w:lang w:val="es-ES"/>
        </w:rPr>
        <w:t>en</w:t>
      </w:r>
      <w:r w:rsidRPr="00A0548E">
        <w:rPr>
          <w:color w:val="131413"/>
          <w:spacing w:val="-11"/>
          <w:szCs w:val="18"/>
          <w:lang w:val="es-ES"/>
        </w:rPr>
        <w:t xml:space="preserve"> </w:t>
      </w:r>
      <w:r w:rsidRPr="00A0548E">
        <w:rPr>
          <w:color w:val="131413"/>
          <w:szCs w:val="18"/>
          <w:lang w:val="es-ES"/>
        </w:rPr>
        <w:t>el</w:t>
      </w:r>
      <w:r w:rsidRPr="00A0548E">
        <w:rPr>
          <w:color w:val="131413"/>
          <w:spacing w:val="-21"/>
          <w:szCs w:val="18"/>
          <w:lang w:val="es-ES"/>
        </w:rPr>
        <w:t xml:space="preserve"> </w:t>
      </w:r>
      <w:r w:rsidRPr="00A0548E">
        <w:rPr>
          <w:color w:val="131413"/>
          <w:szCs w:val="18"/>
          <w:lang w:val="es-ES"/>
        </w:rPr>
        <w:t>Anexo</w:t>
      </w:r>
      <w:r w:rsidRPr="00A0548E">
        <w:rPr>
          <w:color w:val="131413"/>
          <w:spacing w:val="-11"/>
          <w:szCs w:val="18"/>
          <w:lang w:val="es-ES"/>
        </w:rPr>
        <w:t xml:space="preserve"> </w:t>
      </w:r>
      <w:r w:rsidRPr="00A0548E">
        <w:rPr>
          <w:color w:val="131413"/>
          <w:szCs w:val="18"/>
          <w:lang w:val="es-ES"/>
        </w:rPr>
        <w:t>1A</w:t>
      </w:r>
      <w:r w:rsidRPr="00A0548E">
        <w:rPr>
          <w:color w:val="131413"/>
          <w:spacing w:val="-11"/>
          <w:szCs w:val="18"/>
          <w:lang w:val="es-ES"/>
        </w:rPr>
        <w:t xml:space="preserve"> </w:t>
      </w:r>
      <w:r w:rsidRPr="00A0548E">
        <w:rPr>
          <w:color w:val="131413"/>
          <w:szCs w:val="18"/>
          <w:lang w:val="es-ES"/>
        </w:rPr>
        <w:t>(denominado</w:t>
      </w:r>
      <w:r w:rsidRPr="00A0548E">
        <w:rPr>
          <w:color w:val="131413"/>
          <w:spacing w:val="-11"/>
          <w:szCs w:val="18"/>
          <w:lang w:val="es-ES"/>
        </w:rPr>
        <w:t xml:space="preserve"> </w:t>
      </w:r>
      <w:r w:rsidRPr="00A0548E">
        <w:rPr>
          <w:color w:val="131413"/>
          <w:szCs w:val="18"/>
          <w:lang w:val="es-ES"/>
        </w:rPr>
        <w:t>en</w:t>
      </w:r>
      <w:r w:rsidRPr="00A0548E">
        <w:rPr>
          <w:color w:val="131413"/>
          <w:spacing w:val="-11"/>
          <w:szCs w:val="18"/>
          <w:lang w:val="es-ES"/>
        </w:rPr>
        <w:t xml:space="preserve"> </w:t>
      </w:r>
      <w:r w:rsidRPr="00A0548E">
        <w:rPr>
          <w:color w:val="131413"/>
          <w:szCs w:val="18"/>
          <w:lang w:val="es-ES"/>
        </w:rPr>
        <w:t>adelante</w:t>
      </w:r>
      <w:r w:rsidRPr="00A0548E">
        <w:rPr>
          <w:color w:val="131413"/>
          <w:spacing w:val="-11"/>
          <w:szCs w:val="18"/>
          <w:lang w:val="es-ES"/>
        </w:rPr>
        <w:t xml:space="preserve"> </w:t>
      </w:r>
      <w:r w:rsidRPr="00A0548E">
        <w:rPr>
          <w:color w:val="131413"/>
          <w:spacing w:val="-5"/>
          <w:szCs w:val="18"/>
          <w:lang w:val="es-ES"/>
        </w:rPr>
        <w:t>"GATT</w:t>
      </w:r>
      <w:r w:rsidRPr="00A0548E">
        <w:rPr>
          <w:color w:val="131413"/>
          <w:spacing w:val="-11"/>
          <w:szCs w:val="18"/>
          <w:lang w:val="es-ES"/>
        </w:rPr>
        <w:t xml:space="preserve"> </w:t>
      </w:r>
      <w:r w:rsidRPr="00A0548E">
        <w:rPr>
          <w:color w:val="131413"/>
          <w:szCs w:val="18"/>
          <w:lang w:val="es-ES"/>
        </w:rPr>
        <w:t>de</w:t>
      </w:r>
      <w:r w:rsidRPr="00A0548E">
        <w:rPr>
          <w:color w:val="131413"/>
          <w:spacing w:val="-11"/>
          <w:szCs w:val="18"/>
          <w:lang w:val="es-ES"/>
        </w:rPr>
        <w:t xml:space="preserve"> </w:t>
      </w:r>
      <w:r w:rsidRPr="00A0548E">
        <w:rPr>
          <w:color w:val="131413"/>
          <w:szCs w:val="18"/>
          <w:lang w:val="es-ES"/>
        </w:rPr>
        <w:t>1994")</w:t>
      </w:r>
      <w:r w:rsidRPr="00A0548E">
        <w:rPr>
          <w:color w:val="131413"/>
          <w:spacing w:val="-11"/>
          <w:szCs w:val="18"/>
          <w:lang w:val="es-ES"/>
        </w:rPr>
        <w:t xml:space="preserve"> </w:t>
      </w:r>
      <w:r w:rsidRPr="00A0548E">
        <w:rPr>
          <w:color w:val="131413"/>
          <w:szCs w:val="18"/>
          <w:lang w:val="es-ES"/>
        </w:rPr>
        <w:t>es jurídicamente</w:t>
      </w:r>
      <w:r w:rsidRPr="00A0548E">
        <w:rPr>
          <w:color w:val="131413"/>
          <w:spacing w:val="-4"/>
          <w:szCs w:val="18"/>
          <w:lang w:val="es-ES"/>
        </w:rPr>
        <w:t xml:space="preserve"> </w:t>
      </w:r>
      <w:r w:rsidRPr="00A0548E">
        <w:rPr>
          <w:color w:val="131413"/>
          <w:szCs w:val="18"/>
          <w:lang w:val="es-ES"/>
        </w:rPr>
        <w:t>distinto</w:t>
      </w:r>
      <w:r w:rsidRPr="00A0548E">
        <w:rPr>
          <w:color w:val="131413"/>
          <w:spacing w:val="-4"/>
          <w:szCs w:val="18"/>
          <w:lang w:val="es-ES"/>
        </w:rPr>
        <w:t xml:space="preserve"> </w:t>
      </w:r>
      <w:r w:rsidRPr="00A0548E">
        <w:rPr>
          <w:color w:val="131413"/>
          <w:szCs w:val="18"/>
          <w:lang w:val="es-ES"/>
        </w:rPr>
        <w:t>del</w:t>
      </w:r>
      <w:r w:rsidRPr="00A0548E">
        <w:rPr>
          <w:color w:val="131413"/>
          <w:spacing w:val="-15"/>
          <w:szCs w:val="18"/>
          <w:lang w:val="es-ES"/>
        </w:rPr>
        <w:t xml:space="preserve"> </w:t>
      </w:r>
      <w:r w:rsidRPr="00A0548E">
        <w:rPr>
          <w:color w:val="131413"/>
          <w:szCs w:val="18"/>
          <w:lang w:val="es-ES"/>
        </w:rPr>
        <w:t>Acuerdo</w:t>
      </w:r>
      <w:r w:rsidRPr="00A0548E">
        <w:rPr>
          <w:color w:val="131413"/>
          <w:spacing w:val="-4"/>
          <w:szCs w:val="18"/>
          <w:lang w:val="es-ES"/>
        </w:rPr>
        <w:t xml:space="preserve"> </w:t>
      </w:r>
      <w:r w:rsidRPr="00A0548E">
        <w:rPr>
          <w:color w:val="131413"/>
          <w:szCs w:val="18"/>
          <w:lang w:val="es-ES"/>
        </w:rPr>
        <w:t>General</w:t>
      </w:r>
      <w:r w:rsidRPr="00A0548E">
        <w:rPr>
          <w:color w:val="131413"/>
          <w:spacing w:val="-4"/>
          <w:szCs w:val="18"/>
          <w:lang w:val="es-ES"/>
        </w:rPr>
        <w:t xml:space="preserve"> </w:t>
      </w:r>
      <w:r w:rsidRPr="00A0548E">
        <w:rPr>
          <w:color w:val="131413"/>
          <w:szCs w:val="18"/>
          <w:lang w:val="es-ES"/>
        </w:rPr>
        <w:t>sobre</w:t>
      </w:r>
      <w:r w:rsidRPr="00A0548E">
        <w:rPr>
          <w:color w:val="131413"/>
          <w:spacing w:val="-15"/>
          <w:szCs w:val="18"/>
          <w:lang w:val="es-ES"/>
        </w:rPr>
        <w:t xml:space="preserve"> </w:t>
      </w:r>
      <w:r w:rsidRPr="00A0548E">
        <w:rPr>
          <w:color w:val="131413"/>
          <w:szCs w:val="18"/>
          <w:lang w:val="es-ES"/>
        </w:rPr>
        <w:t>Aranceles</w:t>
      </w:r>
      <w:r w:rsidRPr="00A0548E">
        <w:rPr>
          <w:color w:val="131413"/>
          <w:spacing w:val="-15"/>
          <w:szCs w:val="18"/>
          <w:lang w:val="es-ES"/>
        </w:rPr>
        <w:t xml:space="preserve"> </w:t>
      </w:r>
      <w:r w:rsidRPr="00A0548E">
        <w:rPr>
          <w:color w:val="131413"/>
          <w:szCs w:val="18"/>
          <w:lang w:val="es-ES"/>
        </w:rPr>
        <w:t>Aduaneros</w:t>
      </w:r>
      <w:r w:rsidRPr="00A0548E">
        <w:rPr>
          <w:color w:val="131413"/>
          <w:spacing w:val="-4"/>
          <w:szCs w:val="18"/>
          <w:lang w:val="es-ES"/>
        </w:rPr>
        <w:t xml:space="preserve"> </w:t>
      </w:r>
      <w:r w:rsidRPr="00A0548E">
        <w:rPr>
          <w:color w:val="131413"/>
          <w:szCs w:val="18"/>
          <w:lang w:val="es-ES"/>
        </w:rPr>
        <w:t>y</w:t>
      </w:r>
      <w:r w:rsidRPr="00A0548E">
        <w:rPr>
          <w:color w:val="131413"/>
          <w:spacing w:val="-4"/>
          <w:szCs w:val="18"/>
          <w:lang w:val="es-ES"/>
        </w:rPr>
        <w:t xml:space="preserve"> </w:t>
      </w:r>
      <w:r w:rsidRPr="00A0548E">
        <w:rPr>
          <w:color w:val="131413"/>
          <w:szCs w:val="18"/>
          <w:lang w:val="es-ES"/>
        </w:rPr>
        <w:t>Comercio de fecha 30 de octubre de 1947, anexo al Acta Final adoptada al término del segundo</w:t>
      </w:r>
      <w:r w:rsidRPr="00A0548E">
        <w:rPr>
          <w:color w:val="131413"/>
          <w:spacing w:val="-8"/>
          <w:szCs w:val="18"/>
          <w:lang w:val="es-ES"/>
        </w:rPr>
        <w:t xml:space="preserve"> </w:t>
      </w:r>
      <w:r w:rsidRPr="00A0548E">
        <w:rPr>
          <w:color w:val="131413"/>
          <w:szCs w:val="18"/>
          <w:lang w:val="es-ES"/>
        </w:rPr>
        <w:t>período</w:t>
      </w:r>
      <w:r w:rsidRPr="00A0548E">
        <w:rPr>
          <w:color w:val="131413"/>
          <w:spacing w:val="-8"/>
          <w:szCs w:val="18"/>
          <w:lang w:val="es-ES"/>
        </w:rPr>
        <w:t xml:space="preserve"> </w:t>
      </w:r>
      <w:r w:rsidRPr="00A0548E">
        <w:rPr>
          <w:color w:val="131413"/>
          <w:szCs w:val="18"/>
          <w:lang w:val="es-ES"/>
        </w:rPr>
        <w:t>de</w:t>
      </w:r>
      <w:r w:rsidRPr="00A0548E">
        <w:rPr>
          <w:color w:val="131413"/>
          <w:spacing w:val="-8"/>
          <w:szCs w:val="18"/>
          <w:lang w:val="es-ES"/>
        </w:rPr>
        <w:t xml:space="preserve"> </w:t>
      </w:r>
      <w:r w:rsidRPr="00A0548E">
        <w:rPr>
          <w:color w:val="131413"/>
          <w:szCs w:val="18"/>
          <w:lang w:val="es-ES"/>
        </w:rPr>
        <w:t>sesiones</w:t>
      </w:r>
      <w:r w:rsidRPr="00A0548E">
        <w:rPr>
          <w:color w:val="131413"/>
          <w:spacing w:val="-8"/>
          <w:szCs w:val="18"/>
          <w:lang w:val="es-ES"/>
        </w:rPr>
        <w:t xml:space="preserve"> </w:t>
      </w:r>
      <w:r w:rsidRPr="00A0548E">
        <w:rPr>
          <w:color w:val="131413"/>
          <w:szCs w:val="18"/>
          <w:lang w:val="es-ES"/>
        </w:rPr>
        <w:t>de</w:t>
      </w:r>
      <w:r w:rsidRPr="00A0548E">
        <w:rPr>
          <w:color w:val="131413"/>
          <w:spacing w:val="-8"/>
          <w:szCs w:val="18"/>
          <w:lang w:val="es-ES"/>
        </w:rPr>
        <w:t xml:space="preserve"> </w:t>
      </w:r>
      <w:r w:rsidRPr="00A0548E">
        <w:rPr>
          <w:color w:val="131413"/>
          <w:szCs w:val="18"/>
          <w:lang w:val="es-ES"/>
        </w:rPr>
        <w:t>la</w:t>
      </w:r>
      <w:r w:rsidRPr="00A0548E">
        <w:rPr>
          <w:color w:val="131413"/>
          <w:spacing w:val="-8"/>
          <w:szCs w:val="18"/>
          <w:lang w:val="es-ES"/>
        </w:rPr>
        <w:t xml:space="preserve"> </w:t>
      </w:r>
      <w:r w:rsidRPr="00A0548E">
        <w:rPr>
          <w:color w:val="131413"/>
          <w:szCs w:val="18"/>
          <w:lang w:val="es-ES"/>
        </w:rPr>
        <w:t>Comisión</w:t>
      </w:r>
      <w:r w:rsidRPr="00A0548E">
        <w:rPr>
          <w:color w:val="131413"/>
          <w:spacing w:val="-8"/>
          <w:szCs w:val="18"/>
          <w:lang w:val="es-ES"/>
        </w:rPr>
        <w:t xml:space="preserve"> </w:t>
      </w:r>
      <w:r w:rsidRPr="00A0548E">
        <w:rPr>
          <w:color w:val="131413"/>
          <w:szCs w:val="18"/>
          <w:lang w:val="es-ES"/>
        </w:rPr>
        <w:t>Preparatoria</w:t>
      </w:r>
      <w:r w:rsidRPr="00A0548E">
        <w:rPr>
          <w:color w:val="131413"/>
          <w:spacing w:val="-8"/>
          <w:szCs w:val="18"/>
          <w:lang w:val="es-ES"/>
        </w:rPr>
        <w:t xml:space="preserve"> </w:t>
      </w:r>
      <w:r w:rsidRPr="00A0548E">
        <w:rPr>
          <w:color w:val="131413"/>
          <w:szCs w:val="18"/>
          <w:lang w:val="es-ES"/>
        </w:rPr>
        <w:t>de</w:t>
      </w:r>
      <w:r w:rsidRPr="00A0548E">
        <w:rPr>
          <w:color w:val="131413"/>
          <w:spacing w:val="-8"/>
          <w:szCs w:val="18"/>
          <w:lang w:val="es-ES"/>
        </w:rPr>
        <w:t xml:space="preserve"> </w:t>
      </w:r>
      <w:r w:rsidRPr="00A0548E">
        <w:rPr>
          <w:color w:val="131413"/>
          <w:szCs w:val="18"/>
          <w:lang w:val="es-ES"/>
        </w:rPr>
        <w:t>la</w:t>
      </w:r>
      <w:r w:rsidRPr="00A0548E">
        <w:rPr>
          <w:color w:val="131413"/>
          <w:spacing w:val="-8"/>
          <w:szCs w:val="18"/>
          <w:lang w:val="es-ES"/>
        </w:rPr>
        <w:t xml:space="preserve"> </w:t>
      </w:r>
      <w:r w:rsidRPr="00A0548E">
        <w:rPr>
          <w:color w:val="131413"/>
          <w:szCs w:val="18"/>
          <w:lang w:val="es-ES"/>
        </w:rPr>
        <w:t>Conferencia</w:t>
      </w:r>
      <w:r w:rsidRPr="00A0548E">
        <w:rPr>
          <w:color w:val="131413"/>
          <w:spacing w:val="-8"/>
          <w:szCs w:val="18"/>
          <w:lang w:val="es-ES"/>
        </w:rPr>
        <w:t xml:space="preserve"> </w:t>
      </w:r>
      <w:r w:rsidRPr="00A0548E">
        <w:rPr>
          <w:color w:val="131413"/>
          <w:szCs w:val="18"/>
          <w:lang w:val="es-ES"/>
        </w:rPr>
        <w:t>de</w:t>
      </w:r>
      <w:r w:rsidRPr="00A0548E">
        <w:rPr>
          <w:color w:val="131413"/>
          <w:spacing w:val="-8"/>
          <w:szCs w:val="18"/>
          <w:lang w:val="es-ES"/>
        </w:rPr>
        <w:t xml:space="preserve"> </w:t>
      </w:r>
      <w:r w:rsidRPr="00A0548E">
        <w:rPr>
          <w:color w:val="131413"/>
          <w:szCs w:val="18"/>
          <w:lang w:val="es-ES"/>
        </w:rPr>
        <w:t xml:space="preserve">las Naciones Unidas sobre Comercio y Empleo, posteriormente rectificado, enmendado o modificado (denominado en adelante </w:t>
      </w:r>
      <w:r w:rsidRPr="00A0548E">
        <w:rPr>
          <w:color w:val="131413"/>
          <w:spacing w:val="-5"/>
          <w:szCs w:val="18"/>
          <w:lang w:val="es-ES"/>
        </w:rPr>
        <w:t xml:space="preserve">"GATT </w:t>
      </w:r>
      <w:r w:rsidRPr="00A0548E">
        <w:rPr>
          <w:color w:val="131413"/>
          <w:szCs w:val="18"/>
          <w:lang w:val="es-ES"/>
        </w:rPr>
        <w:t>de</w:t>
      </w:r>
      <w:r w:rsidRPr="00A0548E">
        <w:rPr>
          <w:color w:val="131413"/>
          <w:spacing w:val="-4"/>
          <w:szCs w:val="18"/>
          <w:lang w:val="es-ES"/>
        </w:rPr>
        <w:t xml:space="preserve"> </w:t>
      </w:r>
      <w:r w:rsidRPr="00A0548E">
        <w:rPr>
          <w:color w:val="131413"/>
          <w:szCs w:val="18"/>
          <w:lang w:val="es-ES"/>
        </w:rPr>
        <w:t>1947").</w:t>
      </w:r>
    </w:p>
    <w:p w14:paraId="24EA0641" w14:textId="77777777" w:rsidR="00BF4C39" w:rsidRPr="00A0548E" w:rsidRDefault="00BF4C39" w:rsidP="00FD0ABF">
      <w:pPr>
        <w:keepNext/>
        <w:widowControl/>
        <w:spacing w:after="240"/>
        <w:jc w:val="center"/>
        <w:rPr>
          <w:i/>
          <w:iCs/>
          <w:szCs w:val="18"/>
          <w:lang w:val="es-ES"/>
        </w:rPr>
      </w:pPr>
      <w:r w:rsidRPr="00A0548E">
        <w:rPr>
          <w:i/>
          <w:iCs/>
          <w:szCs w:val="18"/>
          <w:lang w:val="es-ES"/>
        </w:rPr>
        <w:lastRenderedPageBreak/>
        <w:t>Artículo III</w:t>
      </w:r>
    </w:p>
    <w:p w14:paraId="40FEC23B" w14:textId="77777777" w:rsidR="00BF4C39" w:rsidRPr="00A0548E" w:rsidRDefault="00BF4C39" w:rsidP="00FD0ABF">
      <w:pPr>
        <w:keepNext/>
        <w:widowControl/>
        <w:spacing w:after="240"/>
        <w:jc w:val="center"/>
        <w:rPr>
          <w:i/>
          <w:iCs/>
          <w:szCs w:val="18"/>
          <w:lang w:val="es-ES"/>
        </w:rPr>
      </w:pPr>
      <w:r w:rsidRPr="00A0548E">
        <w:rPr>
          <w:i/>
          <w:iCs/>
          <w:szCs w:val="18"/>
          <w:lang w:val="es-ES"/>
        </w:rPr>
        <w:t xml:space="preserve">Funciones </w:t>
      </w:r>
      <w:r w:rsidRPr="00A0548E">
        <w:rPr>
          <w:i/>
          <w:iCs/>
          <w:lang w:val="es-ES"/>
        </w:rPr>
        <w:t>de la</w:t>
      </w:r>
      <w:r w:rsidRPr="00A0548E">
        <w:rPr>
          <w:i/>
          <w:iCs/>
          <w:szCs w:val="18"/>
          <w:lang w:val="es-ES"/>
        </w:rPr>
        <w:t xml:space="preserve"> OMC</w:t>
      </w:r>
    </w:p>
    <w:p w14:paraId="086E2A61" w14:textId="71EA147E" w:rsidR="00BF4C39" w:rsidRPr="00A0548E" w:rsidRDefault="00BF4C39" w:rsidP="00A56FF1">
      <w:pPr>
        <w:widowControl/>
        <w:spacing w:after="240"/>
        <w:rPr>
          <w:szCs w:val="18"/>
          <w:lang w:val="es-ES"/>
        </w:rPr>
      </w:pPr>
      <w:r w:rsidRPr="00A0548E">
        <w:rPr>
          <w:szCs w:val="18"/>
          <w:lang w:val="es-ES"/>
        </w:rPr>
        <w:t>1.</w:t>
      </w:r>
      <w:r w:rsidRPr="00A0548E">
        <w:rPr>
          <w:szCs w:val="18"/>
          <w:lang w:val="es-ES"/>
        </w:rPr>
        <w:tab/>
        <w:t xml:space="preserve">La OMC facilitará la </w:t>
      </w:r>
      <w:r w:rsidRPr="00A0548E">
        <w:rPr>
          <w:lang w:val="es-ES"/>
        </w:rPr>
        <w:t>aplicación, administración y funcionamiento del presente Acuerdo y de los Acuerdos Comerciales Multilaterales y favorecerá la consecución de sus objetivos, y constituirá también el marco para la aplicación, administración y funcionamiento de los Acuerdos Comerciales Plurilaterales.</w:t>
      </w:r>
    </w:p>
    <w:p w14:paraId="055C6FA8" w14:textId="2A841D15" w:rsidR="00BF4C39" w:rsidRPr="00A0548E" w:rsidRDefault="00BF4C39" w:rsidP="00A56FF1">
      <w:pPr>
        <w:widowControl/>
        <w:spacing w:after="240"/>
        <w:rPr>
          <w:szCs w:val="18"/>
          <w:lang w:val="es-ES"/>
        </w:rPr>
      </w:pPr>
      <w:r w:rsidRPr="00A0548E">
        <w:rPr>
          <w:szCs w:val="18"/>
          <w:lang w:val="es-ES"/>
        </w:rPr>
        <w:t>2.</w:t>
      </w:r>
      <w:r w:rsidRPr="00A0548E">
        <w:rPr>
          <w:szCs w:val="18"/>
          <w:lang w:val="es-ES"/>
        </w:rPr>
        <w:tab/>
        <w:t>La</w:t>
      </w:r>
      <w:r w:rsidRPr="00A0548E">
        <w:rPr>
          <w:spacing w:val="-5"/>
          <w:szCs w:val="18"/>
          <w:lang w:val="es-ES"/>
        </w:rPr>
        <w:t xml:space="preserve"> </w:t>
      </w:r>
      <w:r w:rsidRPr="00A0548E">
        <w:rPr>
          <w:szCs w:val="18"/>
          <w:lang w:val="es-ES"/>
        </w:rPr>
        <w:t>OMC</w:t>
      </w:r>
      <w:r w:rsidRPr="00A0548E">
        <w:rPr>
          <w:spacing w:val="-5"/>
          <w:szCs w:val="18"/>
          <w:lang w:val="es-ES"/>
        </w:rPr>
        <w:t xml:space="preserve"> </w:t>
      </w:r>
      <w:r w:rsidRPr="00A0548E">
        <w:rPr>
          <w:szCs w:val="18"/>
          <w:lang w:val="es-ES"/>
        </w:rPr>
        <w:t>será</w:t>
      </w:r>
      <w:r w:rsidRPr="00A0548E">
        <w:rPr>
          <w:spacing w:val="-5"/>
          <w:szCs w:val="18"/>
          <w:lang w:val="es-ES"/>
        </w:rPr>
        <w:t xml:space="preserve"> </w:t>
      </w:r>
      <w:r w:rsidRPr="00A0548E">
        <w:rPr>
          <w:szCs w:val="18"/>
          <w:lang w:val="es-ES"/>
        </w:rPr>
        <w:t>el</w:t>
      </w:r>
      <w:r w:rsidRPr="00A0548E">
        <w:rPr>
          <w:spacing w:val="-5"/>
          <w:szCs w:val="18"/>
          <w:lang w:val="es-ES"/>
        </w:rPr>
        <w:t xml:space="preserve"> </w:t>
      </w:r>
      <w:r w:rsidRPr="00A0548E">
        <w:rPr>
          <w:szCs w:val="18"/>
          <w:lang w:val="es-ES"/>
        </w:rPr>
        <w:t>foro</w:t>
      </w:r>
      <w:r w:rsidRPr="00A0548E">
        <w:rPr>
          <w:spacing w:val="-5"/>
          <w:szCs w:val="18"/>
          <w:lang w:val="es-ES"/>
        </w:rPr>
        <w:t xml:space="preserve"> </w:t>
      </w:r>
      <w:r w:rsidRPr="00A0548E">
        <w:rPr>
          <w:szCs w:val="18"/>
          <w:lang w:val="es-ES"/>
        </w:rPr>
        <w:t>para</w:t>
      </w:r>
      <w:r w:rsidRPr="00A0548E">
        <w:rPr>
          <w:spacing w:val="-5"/>
          <w:szCs w:val="18"/>
          <w:lang w:val="es-ES"/>
        </w:rPr>
        <w:t xml:space="preserve"> </w:t>
      </w:r>
      <w:r w:rsidRPr="00A0548E">
        <w:rPr>
          <w:szCs w:val="18"/>
          <w:lang w:val="es-ES"/>
        </w:rPr>
        <w:t>las</w:t>
      </w:r>
      <w:r w:rsidRPr="00A0548E">
        <w:rPr>
          <w:spacing w:val="-5"/>
          <w:szCs w:val="18"/>
          <w:lang w:val="es-ES"/>
        </w:rPr>
        <w:t xml:space="preserve"> </w:t>
      </w:r>
      <w:r w:rsidRPr="00A0548E">
        <w:rPr>
          <w:szCs w:val="18"/>
          <w:lang w:val="es-ES"/>
        </w:rPr>
        <w:t>negociaciones</w:t>
      </w:r>
      <w:r w:rsidRPr="00A0548E">
        <w:rPr>
          <w:spacing w:val="-5"/>
          <w:szCs w:val="18"/>
          <w:lang w:val="es-ES"/>
        </w:rPr>
        <w:t xml:space="preserve"> </w:t>
      </w:r>
      <w:r w:rsidRPr="00A0548E">
        <w:rPr>
          <w:szCs w:val="18"/>
          <w:lang w:val="es-ES"/>
        </w:rPr>
        <w:t>entre</w:t>
      </w:r>
      <w:r w:rsidRPr="00A0548E">
        <w:rPr>
          <w:spacing w:val="-5"/>
          <w:szCs w:val="18"/>
          <w:lang w:val="es-ES"/>
        </w:rPr>
        <w:t xml:space="preserve"> </w:t>
      </w:r>
      <w:r w:rsidRPr="00A0548E">
        <w:rPr>
          <w:szCs w:val="18"/>
          <w:lang w:val="es-ES"/>
        </w:rPr>
        <w:t>sus</w:t>
      </w:r>
      <w:r w:rsidRPr="00A0548E">
        <w:rPr>
          <w:spacing w:val="-5"/>
          <w:szCs w:val="18"/>
          <w:lang w:val="es-ES"/>
        </w:rPr>
        <w:t xml:space="preserve"> </w:t>
      </w:r>
      <w:r w:rsidRPr="00A0548E">
        <w:rPr>
          <w:szCs w:val="18"/>
          <w:lang w:val="es-ES"/>
        </w:rPr>
        <w:t>Miembros</w:t>
      </w:r>
      <w:r w:rsidRPr="00A0548E">
        <w:rPr>
          <w:spacing w:val="-5"/>
          <w:szCs w:val="18"/>
          <w:lang w:val="es-ES"/>
        </w:rPr>
        <w:t xml:space="preserve"> </w:t>
      </w:r>
      <w:r w:rsidRPr="00A0548E">
        <w:rPr>
          <w:szCs w:val="18"/>
          <w:lang w:val="es-ES"/>
        </w:rPr>
        <w:t>acerca</w:t>
      </w:r>
      <w:r w:rsidRPr="00A0548E">
        <w:rPr>
          <w:spacing w:val="-5"/>
          <w:szCs w:val="18"/>
          <w:lang w:val="es-ES"/>
        </w:rPr>
        <w:t xml:space="preserve"> </w:t>
      </w:r>
      <w:r w:rsidRPr="00A0548E">
        <w:rPr>
          <w:szCs w:val="18"/>
          <w:lang w:val="es-ES"/>
        </w:rPr>
        <w:t>de sus relaciones comerciales multilaterales en asuntos tratados en el marco de los acuerdos incluidos en los Anexos del presente Acuerdo. La OMC podrá también servir de foro para ulteriores negociaciones entre sus Miembros acerca de sus relaciones comerciales multilaterales, y de marco para la aplicación de los resultados de esas negociaciones, según decida la Conferencia</w:t>
      </w:r>
      <w:r w:rsidRPr="00A0548E">
        <w:rPr>
          <w:spacing w:val="-6"/>
          <w:szCs w:val="18"/>
          <w:lang w:val="es-ES"/>
        </w:rPr>
        <w:t xml:space="preserve"> </w:t>
      </w:r>
      <w:r w:rsidRPr="00A0548E">
        <w:rPr>
          <w:szCs w:val="18"/>
          <w:lang w:val="es-ES"/>
        </w:rPr>
        <w:t>Ministerial.</w:t>
      </w:r>
    </w:p>
    <w:p w14:paraId="46343E26" w14:textId="0F01F9AF" w:rsidR="00BF4C39" w:rsidRPr="00A0548E" w:rsidRDefault="00BF4C39" w:rsidP="00A56FF1">
      <w:pPr>
        <w:widowControl/>
        <w:spacing w:after="240"/>
        <w:rPr>
          <w:szCs w:val="18"/>
          <w:lang w:val="es-ES"/>
        </w:rPr>
      </w:pPr>
      <w:r w:rsidRPr="00A0548E">
        <w:rPr>
          <w:szCs w:val="18"/>
          <w:lang w:val="es-ES"/>
        </w:rPr>
        <w:t>3.</w:t>
      </w:r>
      <w:r w:rsidRPr="00A0548E">
        <w:rPr>
          <w:szCs w:val="18"/>
          <w:lang w:val="es-ES"/>
        </w:rPr>
        <w:tab/>
        <w:t>La OMC administrará el Entendimiento relativo a las normas y procedimientos por los que se rige la solución de diferencias (denominado en adelante "Entendimiento sobre Solución de Diferencias" o "ESD") que figura en el</w:t>
      </w:r>
      <w:r w:rsidRPr="00A0548E">
        <w:rPr>
          <w:spacing w:val="-25"/>
          <w:szCs w:val="18"/>
          <w:lang w:val="es-ES"/>
        </w:rPr>
        <w:t xml:space="preserve"> </w:t>
      </w:r>
      <w:r w:rsidRPr="00A0548E">
        <w:rPr>
          <w:szCs w:val="18"/>
          <w:lang w:val="es-ES"/>
        </w:rPr>
        <w:t>Anexo 2 del presente</w:t>
      </w:r>
      <w:r w:rsidRPr="00A0548E">
        <w:rPr>
          <w:spacing w:val="-11"/>
          <w:szCs w:val="18"/>
          <w:lang w:val="es-ES"/>
        </w:rPr>
        <w:t xml:space="preserve"> </w:t>
      </w:r>
      <w:r w:rsidRPr="00A0548E">
        <w:rPr>
          <w:szCs w:val="18"/>
          <w:lang w:val="es-ES"/>
        </w:rPr>
        <w:t>Acuerdo.</w:t>
      </w:r>
    </w:p>
    <w:p w14:paraId="5D410188" w14:textId="41E5FE01" w:rsidR="00BF4C39" w:rsidRPr="00A0548E" w:rsidRDefault="00BF4C39" w:rsidP="00A56FF1">
      <w:pPr>
        <w:widowControl/>
        <w:spacing w:after="240"/>
        <w:rPr>
          <w:szCs w:val="18"/>
          <w:lang w:val="es-ES"/>
        </w:rPr>
      </w:pPr>
      <w:r w:rsidRPr="00A0548E">
        <w:rPr>
          <w:szCs w:val="18"/>
          <w:lang w:val="es-ES"/>
        </w:rPr>
        <w:t>4.</w:t>
      </w:r>
      <w:r w:rsidRPr="00A0548E">
        <w:rPr>
          <w:szCs w:val="18"/>
          <w:lang w:val="es-ES"/>
        </w:rPr>
        <w:tab/>
        <w:t>La OMC administrará el Mecanismo de Examen de las Políticas Comerciales (denominado en adelante "MEPC") establecido en el Anexo 3 del</w:t>
      </w:r>
      <w:r w:rsidRPr="00A0548E">
        <w:rPr>
          <w:spacing w:val="-14"/>
          <w:szCs w:val="18"/>
          <w:lang w:val="es-ES"/>
        </w:rPr>
        <w:t xml:space="preserve"> </w:t>
      </w:r>
      <w:r w:rsidRPr="00A0548E">
        <w:rPr>
          <w:szCs w:val="18"/>
          <w:lang w:val="es-ES"/>
        </w:rPr>
        <w:t>presente Acuerdo.</w:t>
      </w:r>
    </w:p>
    <w:p w14:paraId="57FD210E" w14:textId="31650D23" w:rsidR="00BF4C39" w:rsidRPr="00A0548E" w:rsidRDefault="00BF4C39" w:rsidP="00A56FF1">
      <w:pPr>
        <w:widowControl/>
        <w:spacing w:after="240"/>
        <w:rPr>
          <w:szCs w:val="18"/>
          <w:lang w:val="es-ES"/>
        </w:rPr>
      </w:pPr>
      <w:r w:rsidRPr="00A0548E">
        <w:rPr>
          <w:szCs w:val="18"/>
          <w:lang w:val="es-ES"/>
        </w:rPr>
        <w:t>5.</w:t>
      </w:r>
      <w:r w:rsidRPr="00A0548E">
        <w:rPr>
          <w:szCs w:val="18"/>
          <w:lang w:val="es-ES"/>
        </w:rPr>
        <w:tab/>
        <w:t>Con el fin de lograr una mayor coherencia en la formulación de las políticas económicas a escala mundial, la OMC cooperará, según proceda, con el Fondo</w:t>
      </w:r>
      <w:r w:rsidRPr="00A0548E">
        <w:rPr>
          <w:spacing w:val="-8"/>
          <w:szCs w:val="18"/>
          <w:lang w:val="es-ES"/>
        </w:rPr>
        <w:t xml:space="preserve"> </w:t>
      </w:r>
      <w:r w:rsidRPr="00A0548E">
        <w:rPr>
          <w:szCs w:val="18"/>
          <w:lang w:val="es-ES"/>
        </w:rPr>
        <w:t>Monetario</w:t>
      </w:r>
      <w:r w:rsidRPr="00A0548E">
        <w:rPr>
          <w:spacing w:val="-8"/>
          <w:szCs w:val="18"/>
          <w:lang w:val="es-ES"/>
        </w:rPr>
        <w:t xml:space="preserve"> </w:t>
      </w:r>
      <w:r w:rsidRPr="00A0548E">
        <w:rPr>
          <w:szCs w:val="18"/>
          <w:lang w:val="es-ES"/>
        </w:rPr>
        <w:t>Internacional</w:t>
      </w:r>
      <w:r w:rsidRPr="00A0548E">
        <w:rPr>
          <w:spacing w:val="-8"/>
          <w:szCs w:val="18"/>
          <w:lang w:val="es-ES"/>
        </w:rPr>
        <w:t xml:space="preserve"> </w:t>
      </w:r>
      <w:r w:rsidRPr="00A0548E">
        <w:rPr>
          <w:szCs w:val="18"/>
          <w:lang w:val="es-ES"/>
        </w:rPr>
        <w:t>y</w:t>
      </w:r>
      <w:r w:rsidRPr="00A0548E">
        <w:rPr>
          <w:spacing w:val="-8"/>
          <w:szCs w:val="18"/>
          <w:lang w:val="es-ES"/>
        </w:rPr>
        <w:t xml:space="preserve"> </w:t>
      </w:r>
      <w:r w:rsidRPr="00A0548E">
        <w:rPr>
          <w:szCs w:val="18"/>
          <w:lang w:val="es-ES"/>
        </w:rPr>
        <w:t>con</w:t>
      </w:r>
      <w:r w:rsidRPr="00A0548E">
        <w:rPr>
          <w:spacing w:val="-8"/>
          <w:szCs w:val="18"/>
          <w:lang w:val="es-ES"/>
        </w:rPr>
        <w:t xml:space="preserve"> </w:t>
      </w:r>
      <w:r w:rsidRPr="00A0548E">
        <w:rPr>
          <w:szCs w:val="18"/>
          <w:lang w:val="es-ES"/>
        </w:rPr>
        <w:t>el</w:t>
      </w:r>
      <w:r w:rsidRPr="00A0548E">
        <w:rPr>
          <w:spacing w:val="-8"/>
          <w:szCs w:val="18"/>
          <w:lang w:val="es-ES"/>
        </w:rPr>
        <w:t xml:space="preserve"> </w:t>
      </w:r>
      <w:r w:rsidRPr="00A0548E">
        <w:rPr>
          <w:szCs w:val="18"/>
          <w:lang w:val="es-ES"/>
        </w:rPr>
        <w:t>Banco</w:t>
      </w:r>
      <w:r w:rsidRPr="00A0548E">
        <w:rPr>
          <w:spacing w:val="-8"/>
          <w:szCs w:val="18"/>
          <w:lang w:val="es-ES"/>
        </w:rPr>
        <w:t xml:space="preserve"> </w:t>
      </w:r>
      <w:r w:rsidRPr="00A0548E">
        <w:rPr>
          <w:szCs w:val="18"/>
          <w:lang w:val="es-ES"/>
        </w:rPr>
        <w:t>Internacional</w:t>
      </w:r>
      <w:r w:rsidRPr="00A0548E">
        <w:rPr>
          <w:spacing w:val="-8"/>
          <w:szCs w:val="18"/>
          <w:lang w:val="es-ES"/>
        </w:rPr>
        <w:t xml:space="preserve"> </w:t>
      </w:r>
      <w:r w:rsidRPr="00A0548E">
        <w:rPr>
          <w:szCs w:val="18"/>
          <w:lang w:val="es-ES"/>
        </w:rPr>
        <w:t>de</w:t>
      </w:r>
      <w:r w:rsidRPr="00A0548E">
        <w:rPr>
          <w:spacing w:val="-8"/>
          <w:szCs w:val="18"/>
          <w:lang w:val="es-ES"/>
        </w:rPr>
        <w:t xml:space="preserve"> </w:t>
      </w:r>
      <w:r w:rsidRPr="00A0548E">
        <w:rPr>
          <w:szCs w:val="18"/>
          <w:lang w:val="es-ES"/>
        </w:rPr>
        <w:t>Reconstrucción</w:t>
      </w:r>
      <w:r w:rsidRPr="00A0548E">
        <w:rPr>
          <w:spacing w:val="-8"/>
          <w:szCs w:val="18"/>
          <w:lang w:val="es-ES"/>
        </w:rPr>
        <w:t xml:space="preserve"> </w:t>
      </w:r>
      <w:r w:rsidRPr="00A0548E">
        <w:rPr>
          <w:szCs w:val="18"/>
          <w:lang w:val="es-ES"/>
        </w:rPr>
        <w:t>y Fomento y sus organismos</w:t>
      </w:r>
      <w:r w:rsidRPr="00A0548E">
        <w:rPr>
          <w:spacing w:val="-11"/>
          <w:szCs w:val="18"/>
          <w:lang w:val="es-ES"/>
        </w:rPr>
        <w:t xml:space="preserve"> </w:t>
      </w:r>
      <w:r w:rsidRPr="00A0548E">
        <w:rPr>
          <w:szCs w:val="18"/>
          <w:lang w:val="es-ES"/>
        </w:rPr>
        <w:t>conexos.</w:t>
      </w:r>
    </w:p>
    <w:p w14:paraId="339FE401" w14:textId="77777777" w:rsidR="00BF4C39" w:rsidRPr="00A0548E" w:rsidRDefault="00BF4C39" w:rsidP="00A56FF1">
      <w:pPr>
        <w:widowControl/>
        <w:spacing w:after="240"/>
        <w:jc w:val="center"/>
        <w:rPr>
          <w:i/>
          <w:iCs/>
          <w:lang w:val="es-ES"/>
        </w:rPr>
      </w:pPr>
      <w:r w:rsidRPr="00A0548E">
        <w:rPr>
          <w:i/>
          <w:iCs/>
          <w:lang w:val="es-ES"/>
        </w:rPr>
        <w:t>Artículo IV</w:t>
      </w:r>
    </w:p>
    <w:p w14:paraId="17FAC884" w14:textId="77777777" w:rsidR="00BF4C39" w:rsidRPr="00A0548E" w:rsidRDefault="00BF4C39" w:rsidP="00A56FF1">
      <w:pPr>
        <w:widowControl/>
        <w:spacing w:after="240"/>
        <w:jc w:val="center"/>
        <w:rPr>
          <w:i/>
          <w:iCs/>
          <w:lang w:val="es-ES"/>
        </w:rPr>
      </w:pPr>
      <w:r w:rsidRPr="00A0548E">
        <w:rPr>
          <w:i/>
          <w:iCs/>
          <w:lang w:val="es-ES"/>
        </w:rPr>
        <w:t>Estructura de la OMC</w:t>
      </w:r>
    </w:p>
    <w:p w14:paraId="0AEB34BE" w14:textId="2C4838D9" w:rsidR="00BF4C39" w:rsidRPr="00A0548E" w:rsidRDefault="00BF4C39" w:rsidP="00A56FF1">
      <w:pPr>
        <w:widowControl/>
        <w:spacing w:after="240"/>
        <w:rPr>
          <w:lang w:val="es-ES"/>
        </w:rPr>
      </w:pPr>
      <w:r w:rsidRPr="00A0548E">
        <w:rPr>
          <w:lang w:val="es-ES"/>
        </w:rPr>
        <w:t>1.</w:t>
      </w:r>
      <w:r w:rsidRPr="00A0548E">
        <w:rPr>
          <w:lang w:val="es-ES"/>
        </w:rPr>
        <w:tab/>
        <w:t>Se establecerá una Conferencia Ministerial, compuesta por representantes de todos los Miembros, que se reunirá por lo menos una vez cada dos años. La Conferencia</w:t>
      </w:r>
      <w:r w:rsidRPr="00A0548E">
        <w:rPr>
          <w:spacing w:val="-8"/>
          <w:lang w:val="es-ES"/>
        </w:rPr>
        <w:t xml:space="preserve"> </w:t>
      </w:r>
      <w:r w:rsidRPr="00A0548E">
        <w:rPr>
          <w:lang w:val="es-ES"/>
        </w:rPr>
        <w:t>Ministerial</w:t>
      </w:r>
      <w:r w:rsidRPr="00A0548E">
        <w:rPr>
          <w:spacing w:val="-8"/>
          <w:lang w:val="es-ES"/>
        </w:rPr>
        <w:t xml:space="preserve"> </w:t>
      </w:r>
      <w:r w:rsidRPr="00A0548E">
        <w:rPr>
          <w:lang w:val="es-ES"/>
        </w:rPr>
        <w:t>desempeñará</w:t>
      </w:r>
      <w:r w:rsidRPr="00A0548E">
        <w:rPr>
          <w:spacing w:val="-8"/>
          <w:lang w:val="es-ES"/>
        </w:rPr>
        <w:t xml:space="preserve"> </w:t>
      </w:r>
      <w:r w:rsidRPr="00A0548E">
        <w:rPr>
          <w:lang w:val="es-ES"/>
        </w:rPr>
        <w:t>las</w:t>
      </w:r>
      <w:r w:rsidRPr="00A0548E">
        <w:rPr>
          <w:spacing w:val="-8"/>
          <w:lang w:val="es-ES"/>
        </w:rPr>
        <w:t xml:space="preserve"> </w:t>
      </w:r>
      <w:r w:rsidRPr="00A0548E">
        <w:rPr>
          <w:lang w:val="es-ES"/>
        </w:rPr>
        <w:t>funciones</w:t>
      </w:r>
      <w:r w:rsidRPr="00A0548E">
        <w:rPr>
          <w:spacing w:val="-8"/>
          <w:lang w:val="es-ES"/>
        </w:rPr>
        <w:t xml:space="preserve"> </w:t>
      </w:r>
      <w:r w:rsidRPr="00A0548E">
        <w:rPr>
          <w:lang w:val="es-ES"/>
        </w:rPr>
        <w:t>de</w:t>
      </w:r>
      <w:r w:rsidRPr="00A0548E">
        <w:rPr>
          <w:spacing w:val="-8"/>
          <w:lang w:val="es-ES"/>
        </w:rPr>
        <w:t xml:space="preserve"> </w:t>
      </w:r>
      <w:r w:rsidRPr="00A0548E">
        <w:rPr>
          <w:lang w:val="es-ES"/>
        </w:rPr>
        <w:t>la</w:t>
      </w:r>
      <w:r w:rsidRPr="00A0548E">
        <w:rPr>
          <w:spacing w:val="-8"/>
          <w:lang w:val="es-ES"/>
        </w:rPr>
        <w:t xml:space="preserve"> </w:t>
      </w:r>
      <w:r w:rsidRPr="00A0548E">
        <w:rPr>
          <w:lang w:val="es-ES"/>
        </w:rPr>
        <w:t>OMC</w:t>
      </w:r>
      <w:r w:rsidRPr="00A0548E">
        <w:rPr>
          <w:spacing w:val="-8"/>
          <w:lang w:val="es-ES"/>
        </w:rPr>
        <w:t xml:space="preserve"> </w:t>
      </w:r>
      <w:r w:rsidRPr="00A0548E">
        <w:rPr>
          <w:lang w:val="es-ES"/>
        </w:rPr>
        <w:t>y</w:t>
      </w:r>
      <w:r w:rsidRPr="00A0548E">
        <w:rPr>
          <w:spacing w:val="-8"/>
          <w:lang w:val="es-ES"/>
        </w:rPr>
        <w:t xml:space="preserve"> </w:t>
      </w:r>
      <w:r w:rsidRPr="00A0548E">
        <w:rPr>
          <w:lang w:val="es-ES"/>
        </w:rPr>
        <w:t>adoptará</w:t>
      </w:r>
      <w:r w:rsidRPr="00A0548E">
        <w:rPr>
          <w:spacing w:val="-8"/>
          <w:lang w:val="es-ES"/>
        </w:rPr>
        <w:t xml:space="preserve"> </w:t>
      </w:r>
      <w:r w:rsidRPr="00A0548E">
        <w:rPr>
          <w:lang w:val="es-ES"/>
        </w:rPr>
        <w:t>las</w:t>
      </w:r>
      <w:r w:rsidRPr="00A0548E">
        <w:rPr>
          <w:spacing w:val="-8"/>
          <w:lang w:val="es-ES"/>
        </w:rPr>
        <w:t xml:space="preserve"> </w:t>
      </w:r>
      <w:r w:rsidRPr="00A0548E">
        <w:rPr>
          <w:lang w:val="es-ES"/>
        </w:rPr>
        <w:t>disposiciones necesarias a tal efecto. La Conferencia Ministerial tendrá la facultad de</w:t>
      </w:r>
      <w:r w:rsidRPr="00A0548E">
        <w:rPr>
          <w:spacing w:val="-6"/>
          <w:lang w:val="es-ES"/>
        </w:rPr>
        <w:t xml:space="preserve"> </w:t>
      </w:r>
      <w:r w:rsidRPr="00A0548E">
        <w:rPr>
          <w:lang w:val="es-ES"/>
        </w:rPr>
        <w:t>adoptar</w:t>
      </w:r>
      <w:r w:rsidRPr="00A0548E">
        <w:rPr>
          <w:spacing w:val="-6"/>
          <w:lang w:val="es-ES"/>
        </w:rPr>
        <w:t xml:space="preserve"> </w:t>
      </w:r>
      <w:r w:rsidRPr="00A0548E">
        <w:rPr>
          <w:lang w:val="es-ES"/>
        </w:rPr>
        <w:t>decisiones</w:t>
      </w:r>
      <w:r w:rsidRPr="00A0548E">
        <w:rPr>
          <w:spacing w:val="-6"/>
          <w:lang w:val="es-ES"/>
        </w:rPr>
        <w:t xml:space="preserve"> </w:t>
      </w:r>
      <w:r w:rsidRPr="00A0548E">
        <w:rPr>
          <w:lang w:val="es-ES"/>
        </w:rPr>
        <w:t>sobre</w:t>
      </w:r>
      <w:r w:rsidRPr="00A0548E">
        <w:rPr>
          <w:spacing w:val="-6"/>
          <w:lang w:val="es-ES"/>
        </w:rPr>
        <w:t xml:space="preserve"> </w:t>
      </w:r>
      <w:r w:rsidRPr="00A0548E">
        <w:rPr>
          <w:lang w:val="es-ES"/>
        </w:rPr>
        <w:t>todos</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asuntos</w:t>
      </w:r>
      <w:r w:rsidRPr="00A0548E">
        <w:rPr>
          <w:spacing w:val="-6"/>
          <w:lang w:val="es-ES"/>
        </w:rPr>
        <w:t xml:space="preserve"> </w:t>
      </w:r>
      <w:r w:rsidRPr="00A0548E">
        <w:rPr>
          <w:lang w:val="es-ES"/>
        </w:rPr>
        <w:t>comprendidos</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el</w:t>
      </w:r>
      <w:r w:rsidRPr="00A0548E">
        <w:rPr>
          <w:spacing w:val="-6"/>
          <w:lang w:val="es-ES"/>
        </w:rPr>
        <w:t xml:space="preserve"> </w:t>
      </w:r>
      <w:r w:rsidRPr="00A0548E">
        <w:rPr>
          <w:lang w:val="es-ES"/>
        </w:rPr>
        <w:t>ámbito</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cualquiera de los Acuerdos Comerciales Multilaterales, si así se lo pide un Miembro, de conformidad con las prescripciones concretas que en materia de adopción de decisiones se establecen en el presente Acuerdo y en el Acuerdo Comercial</w:t>
      </w:r>
      <w:r w:rsidRPr="00A0548E">
        <w:rPr>
          <w:spacing w:val="-22"/>
          <w:lang w:val="es-ES"/>
        </w:rPr>
        <w:t xml:space="preserve"> </w:t>
      </w:r>
      <w:r w:rsidRPr="00A0548E">
        <w:rPr>
          <w:lang w:val="es-ES"/>
        </w:rPr>
        <w:t>Multilateral correspondiente.</w:t>
      </w:r>
    </w:p>
    <w:p w14:paraId="7C5306C1" w14:textId="5C64F97C" w:rsidR="00BF4C39" w:rsidRPr="00A0548E" w:rsidRDefault="00BF4C39" w:rsidP="00A56FF1">
      <w:pPr>
        <w:widowControl/>
        <w:spacing w:after="240"/>
        <w:rPr>
          <w:lang w:val="es-ES"/>
        </w:rPr>
      </w:pPr>
      <w:r w:rsidRPr="00A0548E">
        <w:rPr>
          <w:lang w:val="es-ES"/>
        </w:rPr>
        <w:t>2.</w:t>
      </w:r>
      <w:r w:rsidRPr="00A0548E">
        <w:rPr>
          <w:lang w:val="es-ES"/>
        </w:rPr>
        <w:tab/>
        <w:t>Se</w:t>
      </w:r>
      <w:r w:rsidRPr="00A0548E">
        <w:rPr>
          <w:spacing w:val="-9"/>
          <w:lang w:val="es-ES"/>
        </w:rPr>
        <w:t xml:space="preserve"> </w:t>
      </w:r>
      <w:r w:rsidRPr="00A0548E">
        <w:rPr>
          <w:lang w:val="es-ES"/>
        </w:rPr>
        <w:t>establecerá</w:t>
      </w:r>
      <w:r w:rsidRPr="00A0548E">
        <w:rPr>
          <w:spacing w:val="-9"/>
          <w:lang w:val="es-ES"/>
        </w:rPr>
        <w:t xml:space="preserve"> </w:t>
      </w:r>
      <w:r w:rsidRPr="00A0548E">
        <w:rPr>
          <w:lang w:val="es-ES"/>
        </w:rPr>
        <w:t>un</w:t>
      </w:r>
      <w:r w:rsidRPr="00A0548E">
        <w:rPr>
          <w:spacing w:val="-9"/>
          <w:lang w:val="es-ES"/>
        </w:rPr>
        <w:t xml:space="preserve"> </w:t>
      </w:r>
      <w:r w:rsidRPr="00A0548E">
        <w:rPr>
          <w:lang w:val="es-ES"/>
        </w:rPr>
        <w:t>Consejo</w:t>
      </w:r>
      <w:r w:rsidRPr="00A0548E">
        <w:rPr>
          <w:spacing w:val="-9"/>
          <w:lang w:val="es-ES"/>
        </w:rPr>
        <w:t xml:space="preserve"> </w:t>
      </w:r>
      <w:r w:rsidRPr="00A0548E">
        <w:rPr>
          <w:lang w:val="es-ES"/>
        </w:rPr>
        <w:t>General,</w:t>
      </w:r>
      <w:r w:rsidRPr="00A0548E">
        <w:rPr>
          <w:spacing w:val="-9"/>
          <w:lang w:val="es-ES"/>
        </w:rPr>
        <w:t xml:space="preserve"> </w:t>
      </w:r>
      <w:r w:rsidRPr="00A0548E">
        <w:rPr>
          <w:lang w:val="es-ES"/>
        </w:rPr>
        <w:t>compuesto</w:t>
      </w:r>
      <w:r w:rsidRPr="00A0548E">
        <w:rPr>
          <w:spacing w:val="-9"/>
          <w:lang w:val="es-ES"/>
        </w:rPr>
        <w:t xml:space="preserve"> </w:t>
      </w:r>
      <w:r w:rsidRPr="00A0548E">
        <w:rPr>
          <w:lang w:val="es-ES"/>
        </w:rPr>
        <w:t>por</w:t>
      </w:r>
      <w:r w:rsidRPr="00A0548E">
        <w:rPr>
          <w:spacing w:val="-9"/>
          <w:lang w:val="es-ES"/>
        </w:rPr>
        <w:t xml:space="preserve"> </w:t>
      </w:r>
      <w:r w:rsidRPr="00A0548E">
        <w:rPr>
          <w:lang w:val="es-ES"/>
        </w:rPr>
        <w:t>representantes</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todos los Miembros, que se reunirá según proceda. En los intervalos entre reuniones</w:t>
      </w:r>
      <w:r w:rsidRPr="00A0548E">
        <w:rPr>
          <w:spacing w:val="-32"/>
          <w:lang w:val="es-ES"/>
        </w:rPr>
        <w:t xml:space="preserve"> </w:t>
      </w:r>
      <w:r w:rsidRPr="00A0548E">
        <w:rPr>
          <w:lang w:val="es-ES"/>
        </w:rPr>
        <w:t>de la Conferencia Ministerial, desempeñará las funciones de ésta el Consejo General. El Consejo General cumplirá también las funciones que se le atribuyan en el presente Acuerdo. El Consejo General establecerá sus normas de procedimiento y aprobará las de los Comités previstos en el párrafo</w:t>
      </w:r>
      <w:r w:rsidRPr="00A0548E">
        <w:rPr>
          <w:spacing w:val="-5"/>
          <w:lang w:val="es-ES"/>
        </w:rPr>
        <w:t xml:space="preserve"> </w:t>
      </w:r>
      <w:r w:rsidRPr="00A0548E">
        <w:rPr>
          <w:lang w:val="es-ES"/>
        </w:rPr>
        <w:t>7.</w:t>
      </w:r>
    </w:p>
    <w:p w14:paraId="183720FD" w14:textId="22B625F7" w:rsidR="00BF4C39" w:rsidRPr="00A0548E" w:rsidRDefault="00BF4C39" w:rsidP="00A56FF1">
      <w:pPr>
        <w:widowControl/>
        <w:spacing w:after="240"/>
        <w:rPr>
          <w:lang w:val="es-ES"/>
        </w:rPr>
      </w:pPr>
      <w:r w:rsidRPr="00A0548E">
        <w:rPr>
          <w:lang w:val="es-ES"/>
        </w:rPr>
        <w:t>3.</w:t>
      </w:r>
      <w:r w:rsidRPr="00A0548E">
        <w:rPr>
          <w:lang w:val="es-ES"/>
        </w:rPr>
        <w:tab/>
        <w:t>El Consejo General se reunirá según proceda para desempeñar las funciones del Órgano de Solución de Diferencias establecido en el Entendimiento sobre</w:t>
      </w:r>
      <w:r w:rsidRPr="00A0548E">
        <w:rPr>
          <w:spacing w:val="-4"/>
          <w:lang w:val="es-ES"/>
        </w:rPr>
        <w:t xml:space="preserve"> </w:t>
      </w:r>
      <w:r w:rsidRPr="00A0548E">
        <w:rPr>
          <w:lang w:val="es-ES"/>
        </w:rPr>
        <w:t>Solución</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Diferencias.</w:t>
      </w:r>
      <w:r w:rsidRPr="00A0548E">
        <w:rPr>
          <w:spacing w:val="-4"/>
          <w:lang w:val="es-ES"/>
        </w:rPr>
        <w:t xml:space="preserve"> </w:t>
      </w:r>
      <w:r w:rsidRPr="00A0548E">
        <w:rPr>
          <w:lang w:val="es-ES"/>
        </w:rPr>
        <w:t>El</w:t>
      </w:r>
      <w:r w:rsidRPr="00A0548E">
        <w:rPr>
          <w:spacing w:val="-4"/>
          <w:lang w:val="es-ES"/>
        </w:rPr>
        <w:t xml:space="preserve"> </w:t>
      </w:r>
      <w:r w:rsidRPr="00A0548E">
        <w:rPr>
          <w:lang w:val="es-ES"/>
        </w:rPr>
        <w:t>Órgano</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Solución</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Diferencias</w:t>
      </w:r>
      <w:r w:rsidRPr="00A0548E">
        <w:rPr>
          <w:spacing w:val="-4"/>
          <w:lang w:val="es-ES"/>
        </w:rPr>
        <w:t xml:space="preserve"> </w:t>
      </w:r>
      <w:r w:rsidRPr="00A0548E">
        <w:rPr>
          <w:lang w:val="es-ES"/>
        </w:rPr>
        <w:t>podrá</w:t>
      </w:r>
      <w:r w:rsidRPr="00A0548E">
        <w:rPr>
          <w:spacing w:val="-4"/>
          <w:lang w:val="es-ES"/>
        </w:rPr>
        <w:t xml:space="preserve"> </w:t>
      </w:r>
      <w:r w:rsidRPr="00A0548E">
        <w:rPr>
          <w:lang w:val="es-ES"/>
        </w:rPr>
        <w:t>tener su propio presidente y establecerá las normas de procedimiento que considere necesarias para el cumplimiento de dichas funciones.</w:t>
      </w:r>
    </w:p>
    <w:p w14:paraId="15F93B97" w14:textId="3FCEAAF6" w:rsidR="00BF4C39" w:rsidRPr="00A0548E" w:rsidRDefault="00BF4C39" w:rsidP="00A56FF1">
      <w:pPr>
        <w:widowControl/>
        <w:spacing w:after="240"/>
        <w:rPr>
          <w:lang w:val="es-ES"/>
        </w:rPr>
      </w:pPr>
      <w:r w:rsidRPr="00A0548E">
        <w:rPr>
          <w:lang w:val="es-ES"/>
        </w:rPr>
        <w:t>4.</w:t>
      </w:r>
      <w:r w:rsidRPr="00A0548E">
        <w:rPr>
          <w:lang w:val="es-ES"/>
        </w:rPr>
        <w:tab/>
        <w:t>El Consejo General se reunirá según proceda para desempeñar las funciones del Órgano de Examen de las Políticas Comerciales establecido en el</w:t>
      </w:r>
      <w:r w:rsidRPr="00A0548E">
        <w:rPr>
          <w:spacing w:val="-29"/>
          <w:lang w:val="es-ES"/>
        </w:rPr>
        <w:t xml:space="preserve"> </w:t>
      </w:r>
      <w:r w:rsidRPr="00A0548E">
        <w:rPr>
          <w:lang w:val="es-ES"/>
        </w:rPr>
        <w:t>MEPC. El Órgano de Examen de las Políticas Comerciales podrá tener su propio presidente y establecerá las normas de procedimiento que considere necesarias para</w:t>
      </w:r>
      <w:r w:rsidRPr="00A0548E">
        <w:rPr>
          <w:spacing w:val="-32"/>
          <w:lang w:val="es-ES"/>
        </w:rPr>
        <w:t xml:space="preserve"> </w:t>
      </w:r>
      <w:r w:rsidRPr="00A0548E">
        <w:rPr>
          <w:lang w:val="es-ES"/>
        </w:rPr>
        <w:t>el cumplimiento de dichas funciones.</w:t>
      </w:r>
    </w:p>
    <w:p w14:paraId="0CB5C053" w14:textId="5A7BB31A" w:rsidR="00BF4C39" w:rsidRPr="00A0548E" w:rsidRDefault="00BF4C39" w:rsidP="00A56FF1">
      <w:pPr>
        <w:widowControl/>
        <w:spacing w:after="240"/>
        <w:rPr>
          <w:lang w:val="es-ES"/>
        </w:rPr>
      </w:pPr>
      <w:r w:rsidRPr="00A0548E">
        <w:rPr>
          <w:lang w:val="es-ES"/>
        </w:rPr>
        <w:t>5.</w:t>
      </w:r>
      <w:r w:rsidRPr="00A0548E">
        <w:rPr>
          <w:lang w:val="es-ES"/>
        </w:rPr>
        <w:tab/>
        <w:t>Se establecerán un Consejo del Comercio de Mercancías, un Consejo del Comercio</w:t>
      </w:r>
      <w:r w:rsidRPr="00A0548E">
        <w:rPr>
          <w:spacing w:val="-15"/>
          <w:lang w:val="es-ES"/>
        </w:rPr>
        <w:t xml:space="preserve"> </w:t>
      </w:r>
      <w:r w:rsidRPr="00A0548E">
        <w:rPr>
          <w:lang w:val="es-ES"/>
        </w:rPr>
        <w:t>de</w:t>
      </w:r>
      <w:r w:rsidRPr="00A0548E">
        <w:rPr>
          <w:spacing w:val="-15"/>
          <w:lang w:val="es-ES"/>
        </w:rPr>
        <w:t xml:space="preserve"> </w:t>
      </w:r>
      <w:r w:rsidRPr="00A0548E">
        <w:rPr>
          <w:lang w:val="es-ES"/>
        </w:rPr>
        <w:t>Servicios</w:t>
      </w:r>
      <w:r w:rsidR="00AB3E0E">
        <w:rPr>
          <w:lang w:val="es-ES"/>
        </w:rPr>
        <w:t xml:space="preserve"> </w:t>
      </w:r>
      <w:r w:rsidRPr="00A0548E">
        <w:rPr>
          <w:lang w:val="es-ES"/>
        </w:rPr>
        <w:t>y</w:t>
      </w:r>
      <w:r w:rsidRPr="00A0548E">
        <w:rPr>
          <w:spacing w:val="-15"/>
          <w:lang w:val="es-ES"/>
        </w:rPr>
        <w:t xml:space="preserve"> </w:t>
      </w:r>
      <w:r w:rsidRPr="00A0548E">
        <w:rPr>
          <w:lang w:val="es-ES"/>
        </w:rPr>
        <w:t>un</w:t>
      </w:r>
      <w:r w:rsidRPr="00A0548E">
        <w:rPr>
          <w:spacing w:val="-15"/>
          <w:lang w:val="es-ES"/>
        </w:rPr>
        <w:t xml:space="preserve"> </w:t>
      </w:r>
      <w:r w:rsidRPr="00A0548E">
        <w:rPr>
          <w:lang w:val="es-ES"/>
        </w:rPr>
        <w:t>Consejo</w:t>
      </w:r>
      <w:r w:rsidRPr="00A0548E">
        <w:rPr>
          <w:spacing w:val="-15"/>
          <w:lang w:val="es-ES"/>
        </w:rPr>
        <w:t xml:space="preserve"> </w:t>
      </w:r>
      <w:r w:rsidRPr="00A0548E">
        <w:rPr>
          <w:lang w:val="es-ES"/>
        </w:rPr>
        <w:t>de</w:t>
      </w:r>
      <w:r w:rsidRPr="00A0548E">
        <w:rPr>
          <w:spacing w:val="-15"/>
          <w:lang w:val="es-ES"/>
        </w:rPr>
        <w:t xml:space="preserve"> </w:t>
      </w:r>
      <w:r w:rsidRPr="00A0548E">
        <w:rPr>
          <w:lang w:val="es-ES"/>
        </w:rPr>
        <w:t>los</w:t>
      </w:r>
      <w:r w:rsidRPr="00A0548E">
        <w:rPr>
          <w:spacing w:val="-25"/>
          <w:lang w:val="es-ES"/>
        </w:rPr>
        <w:t xml:space="preserve"> </w:t>
      </w:r>
      <w:r w:rsidRPr="00A0548E">
        <w:rPr>
          <w:lang w:val="es-ES"/>
        </w:rPr>
        <w:t>Aspectos</w:t>
      </w:r>
      <w:r w:rsidRPr="00A0548E">
        <w:rPr>
          <w:spacing w:val="-15"/>
          <w:lang w:val="es-ES"/>
        </w:rPr>
        <w:t xml:space="preserve"> </w:t>
      </w:r>
      <w:r w:rsidRPr="00A0548E">
        <w:rPr>
          <w:lang w:val="es-ES"/>
        </w:rPr>
        <w:t>de</w:t>
      </w:r>
      <w:r w:rsidRPr="00A0548E">
        <w:rPr>
          <w:spacing w:val="-15"/>
          <w:lang w:val="es-ES"/>
        </w:rPr>
        <w:t xml:space="preserve"> </w:t>
      </w:r>
      <w:r w:rsidRPr="00A0548E">
        <w:rPr>
          <w:lang w:val="es-ES"/>
        </w:rPr>
        <w:t>los</w:t>
      </w:r>
      <w:r w:rsidRPr="00A0548E">
        <w:rPr>
          <w:spacing w:val="-15"/>
          <w:lang w:val="es-ES"/>
        </w:rPr>
        <w:t xml:space="preserve"> </w:t>
      </w:r>
      <w:r w:rsidRPr="00A0548E">
        <w:rPr>
          <w:lang w:val="es-ES"/>
        </w:rPr>
        <w:t>Derechos</w:t>
      </w:r>
      <w:r w:rsidRPr="00A0548E">
        <w:rPr>
          <w:spacing w:val="-15"/>
          <w:lang w:val="es-ES"/>
        </w:rPr>
        <w:t xml:space="preserve"> </w:t>
      </w:r>
      <w:r w:rsidRPr="00A0548E">
        <w:rPr>
          <w:lang w:val="es-ES"/>
        </w:rPr>
        <w:t>de</w:t>
      </w:r>
      <w:r w:rsidRPr="00A0548E">
        <w:rPr>
          <w:spacing w:val="-15"/>
          <w:lang w:val="es-ES"/>
        </w:rPr>
        <w:t xml:space="preserve"> </w:t>
      </w:r>
      <w:r w:rsidRPr="00A0548E">
        <w:rPr>
          <w:lang w:val="es-ES"/>
        </w:rPr>
        <w:t>Propiedad Intelectual relacionados con el Comercio (denominado en adelante "Consejo de los</w:t>
      </w:r>
      <w:r w:rsidRPr="00A0548E">
        <w:rPr>
          <w:spacing w:val="-19"/>
          <w:lang w:val="es-ES"/>
        </w:rPr>
        <w:t xml:space="preserve"> </w:t>
      </w:r>
      <w:r w:rsidRPr="00A0548E">
        <w:rPr>
          <w:lang w:val="es-ES"/>
        </w:rPr>
        <w:t>ADPIC"),</w:t>
      </w:r>
      <w:r w:rsidRPr="00A0548E">
        <w:rPr>
          <w:spacing w:val="-9"/>
          <w:lang w:val="es-ES"/>
        </w:rPr>
        <w:t xml:space="preserve"> </w:t>
      </w:r>
      <w:r w:rsidRPr="00A0548E">
        <w:rPr>
          <w:lang w:val="es-ES"/>
        </w:rPr>
        <w:t>que</w:t>
      </w:r>
      <w:r w:rsidRPr="00A0548E">
        <w:rPr>
          <w:spacing w:val="-9"/>
          <w:lang w:val="es-ES"/>
        </w:rPr>
        <w:t xml:space="preserve"> </w:t>
      </w:r>
      <w:r w:rsidRPr="00A0548E">
        <w:rPr>
          <w:lang w:val="es-ES"/>
        </w:rPr>
        <w:t>funcionarán</w:t>
      </w:r>
      <w:r w:rsidRPr="00A0548E">
        <w:rPr>
          <w:spacing w:val="-9"/>
          <w:lang w:val="es-ES"/>
        </w:rPr>
        <w:t xml:space="preserve"> </w:t>
      </w:r>
      <w:r w:rsidRPr="00A0548E">
        <w:rPr>
          <w:lang w:val="es-ES"/>
        </w:rPr>
        <w:t>bajo</w:t>
      </w:r>
      <w:r w:rsidRPr="00A0548E">
        <w:rPr>
          <w:spacing w:val="-9"/>
          <w:lang w:val="es-ES"/>
        </w:rPr>
        <w:t xml:space="preserve"> </w:t>
      </w:r>
      <w:r w:rsidRPr="00A0548E">
        <w:rPr>
          <w:lang w:val="es-ES"/>
        </w:rPr>
        <w:t>la</w:t>
      </w:r>
      <w:r w:rsidRPr="00A0548E">
        <w:rPr>
          <w:spacing w:val="-9"/>
          <w:lang w:val="es-ES"/>
        </w:rPr>
        <w:t xml:space="preserve"> </w:t>
      </w:r>
      <w:r w:rsidRPr="00A0548E">
        <w:rPr>
          <w:lang w:val="es-ES"/>
        </w:rPr>
        <w:t>orientación</w:t>
      </w:r>
      <w:r w:rsidRPr="00A0548E">
        <w:rPr>
          <w:spacing w:val="-9"/>
          <w:lang w:val="es-ES"/>
        </w:rPr>
        <w:t xml:space="preserve"> </w:t>
      </w:r>
      <w:r w:rsidRPr="00A0548E">
        <w:rPr>
          <w:lang w:val="es-ES"/>
        </w:rPr>
        <w:t>general</w:t>
      </w:r>
      <w:r w:rsidRPr="00A0548E">
        <w:rPr>
          <w:spacing w:val="-9"/>
          <w:lang w:val="es-ES"/>
        </w:rPr>
        <w:t xml:space="preserve"> </w:t>
      </w:r>
      <w:r w:rsidRPr="00A0548E">
        <w:rPr>
          <w:lang w:val="es-ES"/>
        </w:rPr>
        <w:t>del</w:t>
      </w:r>
      <w:r w:rsidRPr="00A0548E">
        <w:rPr>
          <w:spacing w:val="-9"/>
          <w:lang w:val="es-ES"/>
        </w:rPr>
        <w:t xml:space="preserve"> </w:t>
      </w:r>
      <w:r w:rsidRPr="00A0548E">
        <w:rPr>
          <w:lang w:val="es-ES"/>
        </w:rPr>
        <w:t>Consejo</w:t>
      </w:r>
      <w:r w:rsidRPr="00A0548E">
        <w:rPr>
          <w:spacing w:val="-9"/>
          <w:lang w:val="es-ES"/>
        </w:rPr>
        <w:t xml:space="preserve"> </w:t>
      </w:r>
      <w:r w:rsidRPr="00A0548E">
        <w:rPr>
          <w:lang w:val="es-ES"/>
        </w:rPr>
        <w:t>General.</w:t>
      </w:r>
      <w:r w:rsidRPr="00A0548E">
        <w:rPr>
          <w:spacing w:val="-9"/>
          <w:lang w:val="es-ES"/>
        </w:rPr>
        <w:t xml:space="preserve"> </w:t>
      </w:r>
      <w:r w:rsidRPr="00A0548E">
        <w:rPr>
          <w:lang w:val="es-ES"/>
        </w:rPr>
        <w:t>El Consejo</w:t>
      </w:r>
      <w:r w:rsidRPr="00A0548E">
        <w:rPr>
          <w:spacing w:val="-12"/>
          <w:lang w:val="es-ES"/>
        </w:rPr>
        <w:t xml:space="preserve"> </w:t>
      </w:r>
      <w:r w:rsidRPr="00A0548E">
        <w:rPr>
          <w:lang w:val="es-ES"/>
        </w:rPr>
        <w:t>del</w:t>
      </w:r>
      <w:r w:rsidRPr="00A0548E">
        <w:rPr>
          <w:spacing w:val="-12"/>
          <w:lang w:val="es-ES"/>
        </w:rPr>
        <w:t xml:space="preserve"> </w:t>
      </w:r>
      <w:r w:rsidRPr="00A0548E">
        <w:rPr>
          <w:lang w:val="es-ES"/>
        </w:rPr>
        <w:t>Comercio</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Mercancías</w:t>
      </w:r>
      <w:r w:rsidRPr="00A0548E">
        <w:rPr>
          <w:spacing w:val="-12"/>
          <w:lang w:val="es-ES"/>
        </w:rPr>
        <w:t xml:space="preserve"> </w:t>
      </w:r>
      <w:r w:rsidRPr="00A0548E">
        <w:rPr>
          <w:lang w:val="es-ES"/>
        </w:rPr>
        <w:t>supervisará</w:t>
      </w:r>
      <w:r w:rsidRPr="00A0548E">
        <w:rPr>
          <w:spacing w:val="-12"/>
          <w:lang w:val="es-ES"/>
        </w:rPr>
        <w:t xml:space="preserve"> </w:t>
      </w:r>
      <w:r w:rsidRPr="00A0548E">
        <w:rPr>
          <w:lang w:val="es-ES"/>
        </w:rPr>
        <w:t>el</w:t>
      </w:r>
      <w:r w:rsidRPr="00A0548E">
        <w:rPr>
          <w:spacing w:val="-12"/>
          <w:lang w:val="es-ES"/>
        </w:rPr>
        <w:t xml:space="preserve"> </w:t>
      </w:r>
      <w:r w:rsidRPr="00A0548E">
        <w:rPr>
          <w:lang w:val="es-ES"/>
        </w:rPr>
        <w:t>funcionamiento</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los</w:t>
      </w:r>
      <w:r w:rsidRPr="00A0548E">
        <w:rPr>
          <w:spacing w:val="-21"/>
          <w:lang w:val="es-ES"/>
        </w:rPr>
        <w:t xml:space="preserve"> </w:t>
      </w:r>
      <w:r w:rsidRPr="00A0548E">
        <w:rPr>
          <w:lang w:val="es-ES"/>
        </w:rPr>
        <w:t xml:space="preserve">Acuerdos Comerciales Multilaterales del Anexo 1A. El Consejo del Comercio de Servicios supervisará el funcionamiento del Acuerdo General sobre el Comercio de Servicios (denominado en </w:t>
      </w:r>
      <w:r w:rsidRPr="00A0548E">
        <w:rPr>
          <w:lang w:val="es-ES"/>
        </w:rPr>
        <w:lastRenderedPageBreak/>
        <w:t>adelante</w:t>
      </w:r>
      <w:r w:rsidR="00156B88">
        <w:rPr>
          <w:lang w:val="es-ES"/>
        </w:rPr>
        <w:t> </w:t>
      </w:r>
      <w:r w:rsidRPr="00A0548E">
        <w:rPr>
          <w:lang w:val="es-ES"/>
        </w:rPr>
        <w:t>"AGCS"). El Consejo de los ADPIC</w:t>
      </w:r>
      <w:r w:rsidRPr="00A0548E">
        <w:rPr>
          <w:spacing w:val="-18"/>
          <w:lang w:val="es-ES"/>
        </w:rPr>
        <w:t xml:space="preserve"> </w:t>
      </w:r>
      <w:r w:rsidRPr="00A0548E">
        <w:rPr>
          <w:lang w:val="es-ES"/>
        </w:rPr>
        <w:t>supervisará</w:t>
      </w:r>
      <w:r w:rsidRPr="00A0548E">
        <w:rPr>
          <w:spacing w:val="-12"/>
          <w:lang w:val="es-ES"/>
        </w:rPr>
        <w:t xml:space="preserve"> </w:t>
      </w:r>
      <w:r w:rsidRPr="00A0548E">
        <w:rPr>
          <w:lang w:val="es-ES"/>
        </w:rPr>
        <w:t>el</w:t>
      </w:r>
      <w:r w:rsidRPr="00A0548E">
        <w:rPr>
          <w:spacing w:val="-12"/>
          <w:lang w:val="es-ES"/>
        </w:rPr>
        <w:t xml:space="preserve"> </w:t>
      </w:r>
      <w:r w:rsidRPr="00A0548E">
        <w:rPr>
          <w:lang w:val="es-ES"/>
        </w:rPr>
        <w:t>funcionamiento</w:t>
      </w:r>
      <w:r w:rsidRPr="00A0548E">
        <w:rPr>
          <w:spacing w:val="-12"/>
          <w:lang w:val="es-ES"/>
        </w:rPr>
        <w:t xml:space="preserve"> </w:t>
      </w:r>
      <w:r w:rsidRPr="00A0548E">
        <w:rPr>
          <w:lang w:val="es-ES"/>
        </w:rPr>
        <w:t>del</w:t>
      </w:r>
      <w:r w:rsidRPr="00A0548E">
        <w:rPr>
          <w:spacing w:val="-21"/>
          <w:lang w:val="es-ES"/>
        </w:rPr>
        <w:t xml:space="preserve"> </w:t>
      </w:r>
      <w:r w:rsidRPr="00A0548E">
        <w:rPr>
          <w:lang w:val="es-ES"/>
        </w:rPr>
        <w:t>Acuerdo</w:t>
      </w:r>
      <w:r w:rsidRPr="00A0548E">
        <w:rPr>
          <w:spacing w:val="-12"/>
          <w:lang w:val="es-ES"/>
        </w:rPr>
        <w:t xml:space="preserve"> </w:t>
      </w:r>
      <w:r w:rsidRPr="00A0548E">
        <w:rPr>
          <w:lang w:val="es-ES"/>
        </w:rPr>
        <w:t>sobre</w:t>
      </w:r>
      <w:r w:rsidRPr="00A0548E">
        <w:rPr>
          <w:spacing w:val="-12"/>
          <w:lang w:val="es-ES"/>
        </w:rPr>
        <w:t xml:space="preserve"> </w:t>
      </w:r>
      <w:r w:rsidRPr="00A0548E">
        <w:rPr>
          <w:lang w:val="es-ES"/>
        </w:rPr>
        <w:t>los</w:t>
      </w:r>
      <w:r w:rsidRPr="00A0548E">
        <w:rPr>
          <w:spacing w:val="-21"/>
          <w:lang w:val="es-ES"/>
        </w:rPr>
        <w:t xml:space="preserve"> </w:t>
      </w:r>
      <w:r w:rsidRPr="00A0548E">
        <w:rPr>
          <w:lang w:val="es-ES"/>
        </w:rPr>
        <w:t>Aspectos</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los</w:t>
      </w:r>
      <w:r w:rsidRPr="00A0548E">
        <w:rPr>
          <w:spacing w:val="-12"/>
          <w:lang w:val="es-ES"/>
        </w:rPr>
        <w:t xml:space="preserve"> </w:t>
      </w:r>
      <w:r w:rsidRPr="00A0548E">
        <w:rPr>
          <w:lang w:val="es-ES"/>
        </w:rPr>
        <w:t>Derechos</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Propiedad Intelectual relacionados con el Comercio (denominado en adelante</w:t>
      </w:r>
      <w:r w:rsidRPr="00A0548E">
        <w:rPr>
          <w:spacing w:val="-32"/>
          <w:lang w:val="es-ES"/>
        </w:rPr>
        <w:t xml:space="preserve"> </w:t>
      </w:r>
      <w:r w:rsidRPr="00A0548E">
        <w:rPr>
          <w:lang w:val="es-ES"/>
        </w:rPr>
        <w:t>"Acuerdo sobre</w:t>
      </w:r>
      <w:r w:rsidRPr="00A0548E">
        <w:rPr>
          <w:spacing w:val="-7"/>
          <w:lang w:val="es-ES"/>
        </w:rPr>
        <w:t xml:space="preserve"> </w:t>
      </w:r>
      <w:r w:rsidRPr="00A0548E">
        <w:rPr>
          <w:lang w:val="es-ES"/>
        </w:rPr>
        <w:t>los</w:t>
      </w:r>
      <w:r w:rsidRPr="00A0548E">
        <w:rPr>
          <w:spacing w:val="-16"/>
          <w:lang w:val="es-ES"/>
        </w:rPr>
        <w:t xml:space="preserve"> </w:t>
      </w:r>
      <w:r w:rsidRPr="00A0548E">
        <w:rPr>
          <w:lang w:val="es-ES"/>
        </w:rPr>
        <w:t>ADPIC").</w:t>
      </w:r>
      <w:r w:rsidRPr="00A0548E">
        <w:rPr>
          <w:spacing w:val="-7"/>
          <w:lang w:val="es-ES"/>
        </w:rPr>
        <w:t xml:space="preserve"> </w:t>
      </w:r>
      <w:r w:rsidRPr="00A0548E">
        <w:rPr>
          <w:lang w:val="es-ES"/>
        </w:rPr>
        <w:t>Estos</w:t>
      </w:r>
      <w:r w:rsidRPr="00A0548E">
        <w:rPr>
          <w:spacing w:val="-7"/>
          <w:lang w:val="es-ES"/>
        </w:rPr>
        <w:t xml:space="preserve"> </w:t>
      </w:r>
      <w:r w:rsidRPr="00A0548E">
        <w:rPr>
          <w:lang w:val="es-ES"/>
        </w:rPr>
        <w:t>Consejos</w:t>
      </w:r>
      <w:r w:rsidRPr="00A0548E">
        <w:rPr>
          <w:spacing w:val="-7"/>
          <w:lang w:val="es-ES"/>
        </w:rPr>
        <w:t xml:space="preserve"> </w:t>
      </w:r>
      <w:r w:rsidRPr="00A0548E">
        <w:rPr>
          <w:lang w:val="es-ES"/>
        </w:rPr>
        <w:t>desempeñarán</w:t>
      </w:r>
      <w:r w:rsidRPr="00A0548E">
        <w:rPr>
          <w:spacing w:val="-7"/>
          <w:lang w:val="es-ES"/>
        </w:rPr>
        <w:t xml:space="preserve"> </w:t>
      </w:r>
      <w:r w:rsidRPr="00A0548E">
        <w:rPr>
          <w:lang w:val="es-ES"/>
        </w:rPr>
        <w:t>las</w:t>
      </w:r>
      <w:r w:rsidRPr="00A0548E">
        <w:rPr>
          <w:spacing w:val="-7"/>
          <w:lang w:val="es-ES"/>
        </w:rPr>
        <w:t xml:space="preserve"> </w:t>
      </w:r>
      <w:r w:rsidRPr="00A0548E">
        <w:rPr>
          <w:lang w:val="es-ES"/>
        </w:rPr>
        <w:t>funciones</w:t>
      </w:r>
      <w:r w:rsidRPr="00A0548E">
        <w:rPr>
          <w:spacing w:val="-7"/>
          <w:lang w:val="es-ES"/>
        </w:rPr>
        <w:t xml:space="preserve"> </w:t>
      </w:r>
      <w:r w:rsidRPr="00A0548E">
        <w:rPr>
          <w:lang w:val="es-ES"/>
        </w:rPr>
        <w:t>a</w:t>
      </w:r>
      <w:r w:rsidRPr="00A0548E">
        <w:rPr>
          <w:spacing w:val="-7"/>
          <w:lang w:val="es-ES"/>
        </w:rPr>
        <w:t xml:space="preserve"> </w:t>
      </w:r>
      <w:r w:rsidRPr="00A0548E">
        <w:rPr>
          <w:lang w:val="es-ES"/>
        </w:rPr>
        <w:t>ellos</w:t>
      </w:r>
      <w:r w:rsidRPr="00A0548E">
        <w:rPr>
          <w:spacing w:val="-7"/>
          <w:lang w:val="es-ES"/>
        </w:rPr>
        <w:t xml:space="preserve"> </w:t>
      </w:r>
      <w:r w:rsidRPr="00A0548E">
        <w:rPr>
          <w:lang w:val="es-ES"/>
        </w:rPr>
        <w:t>atribuidas en</w:t>
      </w:r>
      <w:r w:rsidRPr="00A0548E">
        <w:rPr>
          <w:spacing w:val="-18"/>
          <w:lang w:val="es-ES"/>
        </w:rPr>
        <w:t xml:space="preserve"> </w:t>
      </w:r>
      <w:r w:rsidRPr="00A0548E">
        <w:rPr>
          <w:lang w:val="es-ES"/>
        </w:rPr>
        <w:t>los</w:t>
      </w:r>
      <w:r w:rsidRPr="00A0548E">
        <w:rPr>
          <w:spacing w:val="-18"/>
          <w:lang w:val="es-ES"/>
        </w:rPr>
        <w:t xml:space="preserve"> </w:t>
      </w:r>
      <w:r w:rsidRPr="00A0548E">
        <w:rPr>
          <w:lang w:val="es-ES"/>
        </w:rPr>
        <w:t>respectivos</w:t>
      </w:r>
      <w:r w:rsidRPr="00A0548E">
        <w:rPr>
          <w:spacing w:val="-27"/>
          <w:lang w:val="es-ES"/>
        </w:rPr>
        <w:t xml:space="preserve"> </w:t>
      </w:r>
      <w:r w:rsidRPr="00A0548E">
        <w:rPr>
          <w:lang w:val="es-ES"/>
        </w:rPr>
        <w:t>Acuerdos</w:t>
      </w:r>
      <w:r w:rsidRPr="00A0548E">
        <w:rPr>
          <w:spacing w:val="-18"/>
          <w:lang w:val="es-ES"/>
        </w:rPr>
        <w:t xml:space="preserve"> </w:t>
      </w:r>
      <w:r w:rsidRPr="00A0548E">
        <w:rPr>
          <w:lang w:val="es-ES"/>
        </w:rPr>
        <w:t>y</w:t>
      </w:r>
      <w:r w:rsidRPr="00A0548E">
        <w:rPr>
          <w:spacing w:val="-18"/>
          <w:lang w:val="es-ES"/>
        </w:rPr>
        <w:t xml:space="preserve"> </w:t>
      </w:r>
      <w:r w:rsidRPr="00A0548E">
        <w:rPr>
          <w:lang w:val="es-ES"/>
        </w:rPr>
        <w:t>por</w:t>
      </w:r>
      <w:r w:rsidRPr="00A0548E">
        <w:rPr>
          <w:spacing w:val="-18"/>
          <w:lang w:val="es-ES"/>
        </w:rPr>
        <w:t xml:space="preserve"> </w:t>
      </w:r>
      <w:r w:rsidRPr="00A0548E">
        <w:rPr>
          <w:lang w:val="es-ES"/>
        </w:rPr>
        <w:t>el</w:t>
      </w:r>
      <w:r w:rsidRPr="00A0548E">
        <w:rPr>
          <w:spacing w:val="-17"/>
          <w:lang w:val="es-ES"/>
        </w:rPr>
        <w:t xml:space="preserve"> </w:t>
      </w:r>
      <w:r w:rsidRPr="00A0548E">
        <w:rPr>
          <w:lang w:val="es-ES"/>
        </w:rPr>
        <w:t>Consejo</w:t>
      </w:r>
      <w:r w:rsidRPr="00A0548E">
        <w:rPr>
          <w:spacing w:val="-18"/>
          <w:lang w:val="es-ES"/>
        </w:rPr>
        <w:t xml:space="preserve"> </w:t>
      </w:r>
      <w:r w:rsidRPr="00A0548E">
        <w:rPr>
          <w:lang w:val="es-ES"/>
        </w:rPr>
        <w:t>General.</w:t>
      </w:r>
      <w:r w:rsidRPr="00A0548E">
        <w:rPr>
          <w:spacing w:val="-18"/>
          <w:lang w:val="es-ES"/>
        </w:rPr>
        <w:t xml:space="preserve"> </w:t>
      </w:r>
      <w:r w:rsidRPr="00A0548E">
        <w:rPr>
          <w:lang w:val="es-ES"/>
        </w:rPr>
        <w:t>Establecerán</w:t>
      </w:r>
      <w:r w:rsidRPr="00A0548E">
        <w:rPr>
          <w:spacing w:val="-18"/>
          <w:lang w:val="es-ES"/>
        </w:rPr>
        <w:t xml:space="preserve"> </w:t>
      </w:r>
      <w:r w:rsidRPr="00A0548E">
        <w:rPr>
          <w:lang w:val="es-ES"/>
        </w:rPr>
        <w:t>sus</w:t>
      </w:r>
      <w:r w:rsidRPr="00A0548E">
        <w:rPr>
          <w:spacing w:val="-17"/>
          <w:lang w:val="es-ES"/>
        </w:rPr>
        <w:t xml:space="preserve"> </w:t>
      </w:r>
      <w:r w:rsidRPr="00A0548E">
        <w:rPr>
          <w:lang w:val="es-ES"/>
        </w:rPr>
        <w:t>respectivas normas</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procedimiento,</w:t>
      </w:r>
      <w:r w:rsidRPr="00A0548E">
        <w:rPr>
          <w:spacing w:val="-12"/>
          <w:lang w:val="es-ES"/>
        </w:rPr>
        <w:t xml:space="preserve"> </w:t>
      </w:r>
      <w:r w:rsidRPr="00A0548E">
        <w:rPr>
          <w:lang w:val="es-ES"/>
        </w:rPr>
        <w:t>a</w:t>
      </w:r>
      <w:r w:rsidRPr="00A0548E">
        <w:rPr>
          <w:spacing w:val="-12"/>
          <w:lang w:val="es-ES"/>
        </w:rPr>
        <w:t xml:space="preserve"> </w:t>
      </w:r>
      <w:r w:rsidRPr="00A0548E">
        <w:rPr>
          <w:lang w:val="es-ES"/>
        </w:rPr>
        <w:t>reserva</w:t>
      </w:r>
      <w:r w:rsidRPr="00A0548E">
        <w:rPr>
          <w:spacing w:val="-12"/>
          <w:lang w:val="es-ES"/>
        </w:rPr>
        <w:t xml:space="preserve"> </w:t>
      </w:r>
      <w:r w:rsidRPr="00A0548E">
        <w:rPr>
          <w:lang w:val="es-ES"/>
        </w:rPr>
        <w:t>de</w:t>
      </w:r>
      <w:r w:rsidRPr="00A0548E">
        <w:rPr>
          <w:spacing w:val="-12"/>
          <w:lang w:val="es-ES"/>
        </w:rPr>
        <w:t xml:space="preserve"> </w:t>
      </w:r>
      <w:r w:rsidRPr="00A0548E">
        <w:rPr>
          <w:lang w:val="es-ES"/>
        </w:rPr>
        <w:t>aprobación</w:t>
      </w:r>
      <w:r w:rsidRPr="00A0548E">
        <w:rPr>
          <w:spacing w:val="-12"/>
          <w:lang w:val="es-ES"/>
        </w:rPr>
        <w:t xml:space="preserve"> </w:t>
      </w:r>
      <w:r w:rsidRPr="00A0548E">
        <w:rPr>
          <w:lang w:val="es-ES"/>
        </w:rPr>
        <w:t>por</w:t>
      </w:r>
      <w:r w:rsidRPr="00A0548E">
        <w:rPr>
          <w:spacing w:val="-12"/>
          <w:lang w:val="es-ES"/>
        </w:rPr>
        <w:t xml:space="preserve"> </w:t>
      </w:r>
      <w:r w:rsidRPr="00A0548E">
        <w:rPr>
          <w:lang w:val="es-ES"/>
        </w:rPr>
        <w:t>el</w:t>
      </w:r>
      <w:r w:rsidRPr="00A0548E">
        <w:rPr>
          <w:spacing w:val="-12"/>
          <w:lang w:val="es-ES"/>
        </w:rPr>
        <w:t xml:space="preserve"> </w:t>
      </w:r>
      <w:r w:rsidRPr="00A0548E">
        <w:rPr>
          <w:lang w:val="es-ES"/>
        </w:rPr>
        <w:t>Consejo</w:t>
      </w:r>
      <w:r w:rsidRPr="00A0548E">
        <w:rPr>
          <w:spacing w:val="-12"/>
          <w:lang w:val="es-ES"/>
        </w:rPr>
        <w:t xml:space="preserve"> </w:t>
      </w:r>
      <w:r w:rsidRPr="00A0548E">
        <w:rPr>
          <w:lang w:val="es-ES"/>
        </w:rPr>
        <w:t>General.</w:t>
      </w:r>
      <w:r w:rsidRPr="00A0548E">
        <w:rPr>
          <w:spacing w:val="-12"/>
          <w:lang w:val="es-ES"/>
        </w:rPr>
        <w:t xml:space="preserve"> </w:t>
      </w:r>
      <w:r w:rsidRPr="00A0548E">
        <w:rPr>
          <w:lang w:val="es-ES"/>
        </w:rPr>
        <w:t>Podrán formar</w:t>
      </w:r>
      <w:r w:rsidRPr="00A0548E">
        <w:rPr>
          <w:spacing w:val="-6"/>
          <w:lang w:val="es-ES"/>
        </w:rPr>
        <w:t xml:space="preserve"> </w:t>
      </w:r>
      <w:r w:rsidRPr="00A0548E">
        <w:rPr>
          <w:lang w:val="es-ES"/>
        </w:rPr>
        <w:t>parte</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estos</w:t>
      </w:r>
      <w:r w:rsidRPr="00A0548E">
        <w:rPr>
          <w:spacing w:val="-6"/>
          <w:lang w:val="es-ES"/>
        </w:rPr>
        <w:t xml:space="preserve"> </w:t>
      </w:r>
      <w:r w:rsidRPr="00A0548E">
        <w:rPr>
          <w:lang w:val="es-ES"/>
        </w:rPr>
        <w:t>Consejos</w:t>
      </w:r>
      <w:r w:rsidRPr="00A0548E">
        <w:rPr>
          <w:spacing w:val="-6"/>
          <w:lang w:val="es-ES"/>
        </w:rPr>
        <w:t xml:space="preserve"> </w:t>
      </w:r>
      <w:r w:rsidRPr="00A0548E">
        <w:rPr>
          <w:lang w:val="es-ES"/>
        </w:rPr>
        <w:t>representantes</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todos</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Miembros.</w:t>
      </w:r>
      <w:r w:rsidRPr="00A0548E">
        <w:rPr>
          <w:spacing w:val="-6"/>
          <w:lang w:val="es-ES"/>
        </w:rPr>
        <w:t xml:space="preserve"> </w:t>
      </w:r>
      <w:r w:rsidRPr="00A0548E">
        <w:rPr>
          <w:lang w:val="es-ES"/>
        </w:rPr>
        <w:t>Estos</w:t>
      </w:r>
      <w:r w:rsidRPr="00A0548E">
        <w:rPr>
          <w:spacing w:val="-6"/>
          <w:lang w:val="es-ES"/>
        </w:rPr>
        <w:t xml:space="preserve"> </w:t>
      </w:r>
      <w:r w:rsidRPr="00A0548E">
        <w:rPr>
          <w:lang w:val="es-ES"/>
        </w:rPr>
        <w:t>Consejos</w:t>
      </w:r>
      <w:r w:rsidRPr="00A0548E">
        <w:rPr>
          <w:spacing w:val="-7"/>
          <w:lang w:val="es-ES"/>
        </w:rPr>
        <w:t xml:space="preserve"> </w:t>
      </w:r>
      <w:r w:rsidRPr="00A0548E">
        <w:rPr>
          <w:lang w:val="es-ES"/>
        </w:rPr>
        <w:t>se</w:t>
      </w:r>
      <w:r w:rsidRPr="00A0548E">
        <w:rPr>
          <w:spacing w:val="-7"/>
          <w:lang w:val="es-ES"/>
        </w:rPr>
        <w:t xml:space="preserve"> </w:t>
      </w:r>
      <w:r w:rsidRPr="00A0548E">
        <w:rPr>
          <w:lang w:val="es-ES"/>
        </w:rPr>
        <w:t>reunirán</w:t>
      </w:r>
      <w:r w:rsidRPr="00A0548E">
        <w:rPr>
          <w:spacing w:val="-7"/>
          <w:lang w:val="es-ES"/>
        </w:rPr>
        <w:t xml:space="preserve"> </w:t>
      </w:r>
      <w:r w:rsidRPr="00A0548E">
        <w:rPr>
          <w:lang w:val="es-ES"/>
        </w:rPr>
        <w:t>según</w:t>
      </w:r>
      <w:r w:rsidRPr="00A0548E">
        <w:rPr>
          <w:spacing w:val="-7"/>
          <w:lang w:val="es-ES"/>
        </w:rPr>
        <w:t xml:space="preserve"> </w:t>
      </w:r>
      <w:r w:rsidRPr="00A0548E">
        <w:rPr>
          <w:lang w:val="es-ES"/>
        </w:rPr>
        <w:t>sea</w:t>
      </w:r>
      <w:r w:rsidRPr="00A0548E">
        <w:rPr>
          <w:spacing w:val="-7"/>
          <w:lang w:val="es-ES"/>
        </w:rPr>
        <w:t xml:space="preserve"> </w:t>
      </w:r>
      <w:r w:rsidRPr="00A0548E">
        <w:rPr>
          <w:lang w:val="es-ES"/>
        </w:rPr>
        <w:t>necesario</w:t>
      </w:r>
      <w:r w:rsidRPr="00A0548E">
        <w:rPr>
          <w:spacing w:val="-7"/>
          <w:lang w:val="es-ES"/>
        </w:rPr>
        <w:t xml:space="preserve"> </w:t>
      </w:r>
      <w:r w:rsidRPr="00A0548E">
        <w:rPr>
          <w:lang w:val="es-ES"/>
        </w:rPr>
        <w:t>para</w:t>
      </w:r>
      <w:r w:rsidRPr="00A0548E">
        <w:rPr>
          <w:spacing w:val="-7"/>
          <w:lang w:val="es-ES"/>
        </w:rPr>
        <w:t xml:space="preserve"> </w:t>
      </w:r>
      <w:r w:rsidRPr="00A0548E">
        <w:rPr>
          <w:lang w:val="es-ES"/>
        </w:rPr>
        <w:t>el</w:t>
      </w:r>
      <w:r w:rsidRPr="00A0548E">
        <w:rPr>
          <w:spacing w:val="-7"/>
          <w:lang w:val="es-ES"/>
        </w:rPr>
        <w:t xml:space="preserve"> </w:t>
      </w:r>
      <w:r w:rsidRPr="00A0548E">
        <w:rPr>
          <w:lang w:val="es-ES"/>
        </w:rPr>
        <w:t>desempeño</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sus</w:t>
      </w:r>
      <w:r w:rsidRPr="00A0548E">
        <w:rPr>
          <w:spacing w:val="-7"/>
          <w:lang w:val="es-ES"/>
        </w:rPr>
        <w:t xml:space="preserve"> </w:t>
      </w:r>
      <w:r w:rsidRPr="00A0548E">
        <w:rPr>
          <w:lang w:val="es-ES"/>
        </w:rPr>
        <w:t>funciones.</w:t>
      </w:r>
    </w:p>
    <w:p w14:paraId="3B846175" w14:textId="7A3E5355" w:rsidR="00BF4C39" w:rsidRPr="00A0548E" w:rsidRDefault="00BF4C39" w:rsidP="00A56FF1">
      <w:pPr>
        <w:widowControl/>
        <w:spacing w:after="240"/>
        <w:rPr>
          <w:lang w:val="es-ES"/>
        </w:rPr>
      </w:pPr>
      <w:r w:rsidRPr="00A0548E">
        <w:rPr>
          <w:lang w:val="es-ES"/>
        </w:rPr>
        <w:t>6.</w:t>
      </w:r>
      <w:r w:rsidRPr="00A0548E">
        <w:rPr>
          <w:lang w:val="es-ES"/>
        </w:rPr>
        <w:tab/>
        <w:t>El</w:t>
      </w:r>
      <w:r w:rsidRPr="00A0548E">
        <w:rPr>
          <w:spacing w:val="-4"/>
          <w:lang w:val="es-ES"/>
        </w:rPr>
        <w:t xml:space="preserve"> </w:t>
      </w:r>
      <w:r w:rsidRPr="00A0548E">
        <w:rPr>
          <w:lang w:val="es-ES"/>
        </w:rPr>
        <w:t>Consejo</w:t>
      </w:r>
      <w:r w:rsidRPr="00A0548E">
        <w:rPr>
          <w:spacing w:val="-4"/>
          <w:lang w:val="es-ES"/>
        </w:rPr>
        <w:t xml:space="preserve"> </w:t>
      </w:r>
      <w:r w:rsidRPr="00A0548E">
        <w:rPr>
          <w:lang w:val="es-ES"/>
        </w:rPr>
        <w:t>del</w:t>
      </w:r>
      <w:r w:rsidRPr="00A0548E">
        <w:rPr>
          <w:spacing w:val="-4"/>
          <w:lang w:val="es-ES"/>
        </w:rPr>
        <w:t xml:space="preserve"> </w:t>
      </w:r>
      <w:r w:rsidRPr="00A0548E">
        <w:rPr>
          <w:lang w:val="es-ES"/>
        </w:rPr>
        <w:t>Comercio</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Mercancías,</w:t>
      </w:r>
      <w:r w:rsidRPr="00A0548E">
        <w:rPr>
          <w:spacing w:val="-4"/>
          <w:lang w:val="es-ES"/>
        </w:rPr>
        <w:t xml:space="preserve"> </w:t>
      </w:r>
      <w:r w:rsidRPr="00A0548E">
        <w:rPr>
          <w:lang w:val="es-ES"/>
        </w:rPr>
        <w:t>el</w:t>
      </w:r>
      <w:r w:rsidRPr="00A0548E">
        <w:rPr>
          <w:spacing w:val="-4"/>
          <w:lang w:val="es-ES"/>
        </w:rPr>
        <w:t xml:space="preserve"> </w:t>
      </w:r>
      <w:r w:rsidRPr="00A0548E">
        <w:rPr>
          <w:lang w:val="es-ES"/>
        </w:rPr>
        <w:t>Consejo</w:t>
      </w:r>
      <w:r w:rsidRPr="00A0548E">
        <w:rPr>
          <w:spacing w:val="-4"/>
          <w:lang w:val="es-ES"/>
        </w:rPr>
        <w:t xml:space="preserve"> </w:t>
      </w:r>
      <w:r w:rsidRPr="00A0548E">
        <w:rPr>
          <w:lang w:val="es-ES"/>
        </w:rPr>
        <w:t>del</w:t>
      </w:r>
      <w:r w:rsidRPr="00A0548E">
        <w:rPr>
          <w:spacing w:val="-4"/>
          <w:lang w:val="es-ES"/>
        </w:rPr>
        <w:t xml:space="preserve"> </w:t>
      </w:r>
      <w:r w:rsidRPr="00A0548E">
        <w:rPr>
          <w:lang w:val="es-ES"/>
        </w:rPr>
        <w:t>Comercio</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Servicios y el Consejo de los ADPIC establecerán los órganos subsidiarios que sean necesarios. Dichos órganos subsidiarios establecerán sus respectivas normas de procedimiento a reserva de aprobación por los Consejos</w:t>
      </w:r>
      <w:r w:rsidRPr="00A0548E">
        <w:rPr>
          <w:spacing w:val="-5"/>
          <w:lang w:val="es-ES"/>
        </w:rPr>
        <w:t xml:space="preserve"> </w:t>
      </w:r>
      <w:r w:rsidRPr="00A0548E">
        <w:rPr>
          <w:lang w:val="es-ES"/>
        </w:rPr>
        <w:t>correspondientes.</w:t>
      </w:r>
    </w:p>
    <w:p w14:paraId="609B8E68" w14:textId="4761A51D" w:rsidR="00BF4C39" w:rsidRPr="00A0548E" w:rsidRDefault="00BF4C39" w:rsidP="00A56FF1">
      <w:pPr>
        <w:widowControl/>
        <w:spacing w:after="240"/>
        <w:rPr>
          <w:lang w:val="es-ES"/>
        </w:rPr>
      </w:pPr>
      <w:r w:rsidRPr="00A0548E">
        <w:rPr>
          <w:lang w:val="es-ES"/>
        </w:rPr>
        <w:t>7.</w:t>
      </w:r>
      <w:r w:rsidRPr="00A0548E">
        <w:rPr>
          <w:lang w:val="es-ES"/>
        </w:rPr>
        <w:tab/>
        <w:t>La Conferencia Ministerial establecerá un Comité de Comercio y Desarrollo,</w:t>
      </w:r>
      <w:r w:rsidRPr="00A0548E">
        <w:rPr>
          <w:spacing w:val="-4"/>
          <w:lang w:val="es-ES"/>
        </w:rPr>
        <w:t xml:space="preserve"> </w:t>
      </w:r>
      <w:r w:rsidRPr="00A0548E">
        <w:rPr>
          <w:lang w:val="es-ES"/>
        </w:rPr>
        <w:t>un</w:t>
      </w:r>
      <w:r w:rsidRPr="00A0548E">
        <w:rPr>
          <w:spacing w:val="-4"/>
          <w:lang w:val="es-ES"/>
        </w:rPr>
        <w:t xml:space="preserve"> </w:t>
      </w:r>
      <w:r w:rsidRPr="00A0548E">
        <w:rPr>
          <w:lang w:val="es-ES"/>
        </w:rPr>
        <w:t>Comité</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Restricciones</w:t>
      </w:r>
      <w:r w:rsidRPr="00A0548E">
        <w:rPr>
          <w:spacing w:val="-4"/>
          <w:lang w:val="es-ES"/>
        </w:rPr>
        <w:t xml:space="preserve"> </w:t>
      </w:r>
      <w:r w:rsidRPr="00A0548E">
        <w:rPr>
          <w:lang w:val="es-ES"/>
        </w:rPr>
        <w:t>por</w:t>
      </w:r>
      <w:r w:rsidRPr="00A0548E">
        <w:rPr>
          <w:spacing w:val="-4"/>
          <w:lang w:val="es-ES"/>
        </w:rPr>
        <w:t xml:space="preserve"> </w:t>
      </w:r>
      <w:r w:rsidRPr="00A0548E">
        <w:rPr>
          <w:lang w:val="es-ES"/>
        </w:rPr>
        <w:t>Balanza</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Pagos</w:t>
      </w:r>
      <w:r w:rsidRPr="00A0548E">
        <w:rPr>
          <w:spacing w:val="-4"/>
          <w:lang w:val="es-ES"/>
        </w:rPr>
        <w:t xml:space="preserve"> </w:t>
      </w:r>
      <w:r w:rsidRPr="00A0548E">
        <w:rPr>
          <w:lang w:val="es-ES"/>
        </w:rPr>
        <w:t>y</w:t>
      </w:r>
      <w:r w:rsidRPr="00A0548E">
        <w:rPr>
          <w:spacing w:val="-4"/>
          <w:lang w:val="es-ES"/>
        </w:rPr>
        <w:t xml:space="preserve"> </w:t>
      </w:r>
      <w:r w:rsidRPr="00A0548E">
        <w:rPr>
          <w:lang w:val="es-ES"/>
        </w:rPr>
        <w:t>un</w:t>
      </w:r>
      <w:r w:rsidRPr="00A0548E">
        <w:rPr>
          <w:spacing w:val="-4"/>
          <w:lang w:val="es-ES"/>
        </w:rPr>
        <w:t xml:space="preserve"> </w:t>
      </w:r>
      <w:r w:rsidRPr="00A0548E">
        <w:rPr>
          <w:lang w:val="es-ES"/>
        </w:rPr>
        <w:t>Comité</w:t>
      </w:r>
      <w:r w:rsidRPr="00A0548E">
        <w:rPr>
          <w:spacing w:val="-4"/>
          <w:lang w:val="es-ES"/>
        </w:rPr>
        <w:t xml:space="preserve"> </w:t>
      </w:r>
      <w:r w:rsidRPr="00A0548E">
        <w:rPr>
          <w:lang w:val="es-ES"/>
        </w:rPr>
        <w:t>de</w:t>
      </w:r>
      <w:r w:rsidRPr="00A0548E">
        <w:rPr>
          <w:spacing w:val="-15"/>
          <w:lang w:val="es-ES"/>
        </w:rPr>
        <w:t xml:space="preserve"> </w:t>
      </w:r>
      <w:r w:rsidRPr="00A0548E">
        <w:rPr>
          <w:lang w:val="es-ES"/>
        </w:rPr>
        <w:t>Asuntos Presupuestarios, Financieros y Administrativos, que desempeñarán las funciones a ellos atribuidas en el presente Acuerdo y en los Acuerdos Comerciales</w:t>
      </w:r>
      <w:r w:rsidRPr="00A0548E">
        <w:rPr>
          <w:spacing w:val="-26"/>
          <w:lang w:val="es-ES"/>
        </w:rPr>
        <w:t xml:space="preserve"> </w:t>
      </w:r>
      <w:r w:rsidRPr="00A0548E">
        <w:rPr>
          <w:lang w:val="es-ES"/>
        </w:rPr>
        <w:t>Multilaterales, así como las funciones adicionales que les atribuya el Consejo General,</w:t>
      </w:r>
      <w:r w:rsidRPr="00A0548E">
        <w:rPr>
          <w:spacing w:val="-28"/>
          <w:lang w:val="es-ES"/>
        </w:rPr>
        <w:t xml:space="preserve"> </w:t>
      </w:r>
      <w:r w:rsidRPr="00A0548E">
        <w:rPr>
          <w:lang w:val="es-ES"/>
        </w:rPr>
        <w:t>y podrá</w:t>
      </w:r>
      <w:r w:rsidRPr="00A0548E">
        <w:rPr>
          <w:spacing w:val="-6"/>
          <w:lang w:val="es-ES"/>
        </w:rPr>
        <w:t xml:space="preserve"> </w:t>
      </w:r>
      <w:r w:rsidRPr="00A0548E">
        <w:rPr>
          <w:lang w:val="es-ES"/>
        </w:rPr>
        <w:t>establecer</w:t>
      </w:r>
      <w:r w:rsidRPr="00A0548E">
        <w:rPr>
          <w:spacing w:val="-6"/>
          <w:lang w:val="es-ES"/>
        </w:rPr>
        <w:t xml:space="preserve"> </w:t>
      </w:r>
      <w:r w:rsidRPr="00A0548E">
        <w:rPr>
          <w:lang w:val="es-ES"/>
        </w:rPr>
        <w:t>Comités</w:t>
      </w:r>
      <w:r w:rsidRPr="00A0548E">
        <w:rPr>
          <w:spacing w:val="-6"/>
          <w:lang w:val="es-ES"/>
        </w:rPr>
        <w:t xml:space="preserve"> </w:t>
      </w:r>
      <w:r w:rsidRPr="00A0548E">
        <w:rPr>
          <w:lang w:val="es-ES"/>
        </w:rPr>
        <w:t>adicionales</w:t>
      </w:r>
      <w:r w:rsidRPr="00A0548E">
        <w:rPr>
          <w:spacing w:val="-6"/>
          <w:lang w:val="es-ES"/>
        </w:rPr>
        <w:t xml:space="preserve"> </w:t>
      </w:r>
      <w:r w:rsidRPr="00A0548E">
        <w:rPr>
          <w:lang w:val="es-ES"/>
        </w:rPr>
        <w:t>con</w:t>
      </w:r>
      <w:r w:rsidRPr="00A0548E">
        <w:rPr>
          <w:spacing w:val="-6"/>
          <w:lang w:val="es-ES"/>
        </w:rPr>
        <w:t xml:space="preserve"> </w:t>
      </w:r>
      <w:r w:rsidRPr="00A0548E">
        <w:rPr>
          <w:lang w:val="es-ES"/>
        </w:rPr>
        <w:t>las</w:t>
      </w:r>
      <w:r w:rsidRPr="00A0548E">
        <w:rPr>
          <w:spacing w:val="-6"/>
          <w:lang w:val="es-ES"/>
        </w:rPr>
        <w:t xml:space="preserve"> </w:t>
      </w:r>
      <w:r w:rsidRPr="00A0548E">
        <w:rPr>
          <w:lang w:val="es-ES"/>
        </w:rPr>
        <w:t>funciones</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estime</w:t>
      </w:r>
      <w:r w:rsidRPr="00A0548E">
        <w:rPr>
          <w:spacing w:val="-6"/>
          <w:lang w:val="es-ES"/>
        </w:rPr>
        <w:t xml:space="preserve"> </w:t>
      </w:r>
      <w:r w:rsidRPr="00A0548E">
        <w:rPr>
          <w:lang w:val="es-ES"/>
        </w:rPr>
        <w:t>apropiadas.</w:t>
      </w:r>
      <w:r w:rsidRPr="00A0548E">
        <w:rPr>
          <w:spacing w:val="-6"/>
          <w:lang w:val="es-ES"/>
        </w:rPr>
        <w:t xml:space="preserve"> </w:t>
      </w:r>
      <w:r w:rsidRPr="00A0548E">
        <w:rPr>
          <w:lang w:val="es-ES"/>
        </w:rPr>
        <w:t>El Comité de Comercio y Desarrollo examinará periódicamente, como parte de sus funciones, las disposiciones especiales en favor de los países menos adelantados Miembros contenidas en los Acuerdos Comerciales Multilaterales y presentará informe</w:t>
      </w:r>
      <w:r w:rsidRPr="00A0548E">
        <w:rPr>
          <w:spacing w:val="-8"/>
          <w:lang w:val="es-ES"/>
        </w:rPr>
        <w:t xml:space="preserve"> </w:t>
      </w:r>
      <w:r w:rsidRPr="00A0548E">
        <w:rPr>
          <w:lang w:val="es-ES"/>
        </w:rPr>
        <w:t>al</w:t>
      </w:r>
      <w:r w:rsidRPr="00A0548E">
        <w:rPr>
          <w:spacing w:val="-8"/>
          <w:lang w:val="es-ES"/>
        </w:rPr>
        <w:t xml:space="preserve"> </w:t>
      </w:r>
      <w:r w:rsidRPr="00A0548E">
        <w:rPr>
          <w:lang w:val="es-ES"/>
        </w:rPr>
        <w:t>Consejo</w:t>
      </w:r>
      <w:r w:rsidRPr="00A0548E">
        <w:rPr>
          <w:spacing w:val="-8"/>
          <w:lang w:val="es-ES"/>
        </w:rPr>
        <w:t xml:space="preserve"> </w:t>
      </w:r>
      <w:r w:rsidRPr="00A0548E">
        <w:rPr>
          <w:lang w:val="es-ES"/>
        </w:rPr>
        <w:t>General</w:t>
      </w:r>
      <w:r w:rsidRPr="00A0548E">
        <w:rPr>
          <w:spacing w:val="-8"/>
          <w:lang w:val="es-ES"/>
        </w:rPr>
        <w:t xml:space="preserve"> </w:t>
      </w:r>
      <w:r w:rsidRPr="00A0548E">
        <w:rPr>
          <w:lang w:val="es-ES"/>
        </w:rPr>
        <w:t>para</w:t>
      </w:r>
      <w:r w:rsidRPr="00A0548E">
        <w:rPr>
          <w:spacing w:val="-8"/>
          <w:lang w:val="es-ES"/>
        </w:rPr>
        <w:t xml:space="preserve"> </w:t>
      </w:r>
      <w:r w:rsidRPr="00A0548E">
        <w:rPr>
          <w:lang w:val="es-ES"/>
        </w:rPr>
        <w:t>la</w:t>
      </w:r>
      <w:r w:rsidRPr="00A0548E">
        <w:rPr>
          <w:spacing w:val="-8"/>
          <w:lang w:val="es-ES"/>
        </w:rPr>
        <w:t xml:space="preserve"> </w:t>
      </w:r>
      <w:r w:rsidRPr="00A0548E">
        <w:rPr>
          <w:lang w:val="es-ES"/>
        </w:rPr>
        <w:t>adopción</w:t>
      </w:r>
      <w:r w:rsidRPr="00A0548E">
        <w:rPr>
          <w:spacing w:val="-8"/>
          <w:lang w:val="es-ES"/>
        </w:rPr>
        <w:t xml:space="preserve"> </w:t>
      </w:r>
      <w:r w:rsidRPr="00A0548E">
        <w:rPr>
          <w:lang w:val="es-ES"/>
        </w:rPr>
        <w:t>de</w:t>
      </w:r>
      <w:r w:rsidRPr="00A0548E">
        <w:rPr>
          <w:spacing w:val="-8"/>
          <w:lang w:val="es-ES"/>
        </w:rPr>
        <w:t xml:space="preserve"> </w:t>
      </w:r>
      <w:r w:rsidRPr="00A0548E">
        <w:rPr>
          <w:lang w:val="es-ES"/>
        </w:rPr>
        <w:t>disposiciones</w:t>
      </w:r>
      <w:r w:rsidRPr="00A0548E">
        <w:rPr>
          <w:spacing w:val="-8"/>
          <w:lang w:val="es-ES"/>
        </w:rPr>
        <w:t xml:space="preserve"> </w:t>
      </w:r>
      <w:r w:rsidRPr="00A0548E">
        <w:rPr>
          <w:lang w:val="es-ES"/>
        </w:rPr>
        <w:t>apropiadas.</w:t>
      </w:r>
      <w:r w:rsidRPr="00A0548E">
        <w:rPr>
          <w:spacing w:val="-8"/>
          <w:lang w:val="es-ES"/>
        </w:rPr>
        <w:t xml:space="preserve"> </w:t>
      </w:r>
      <w:r w:rsidRPr="00A0548E">
        <w:rPr>
          <w:lang w:val="es-ES"/>
        </w:rPr>
        <w:t>Podrán formar parte de estos Comités representantes de todos los Miembros.</w:t>
      </w:r>
    </w:p>
    <w:p w14:paraId="4AB321DE" w14:textId="5D67BC96" w:rsidR="00BF4C39" w:rsidRPr="00A0548E" w:rsidRDefault="00BF4C39" w:rsidP="00A56FF1">
      <w:pPr>
        <w:widowControl/>
        <w:spacing w:after="240"/>
        <w:rPr>
          <w:lang w:val="es-ES"/>
        </w:rPr>
      </w:pPr>
      <w:r w:rsidRPr="00A0548E">
        <w:rPr>
          <w:lang w:val="es-ES"/>
        </w:rPr>
        <w:t>8.</w:t>
      </w:r>
      <w:r w:rsidRPr="00A0548E">
        <w:rPr>
          <w:lang w:val="es-ES"/>
        </w:rPr>
        <w:tab/>
        <w:t>Los</w:t>
      </w:r>
      <w:r w:rsidRPr="00A0548E">
        <w:rPr>
          <w:spacing w:val="-7"/>
          <w:lang w:val="es-ES"/>
        </w:rPr>
        <w:t xml:space="preserve"> </w:t>
      </w:r>
      <w:r w:rsidRPr="00A0548E">
        <w:rPr>
          <w:lang w:val="es-ES"/>
        </w:rPr>
        <w:t>órganos</w:t>
      </w:r>
      <w:r w:rsidRPr="00A0548E">
        <w:rPr>
          <w:spacing w:val="-7"/>
          <w:lang w:val="es-ES"/>
        </w:rPr>
        <w:t xml:space="preserve"> </w:t>
      </w:r>
      <w:r w:rsidRPr="00A0548E">
        <w:rPr>
          <w:lang w:val="es-ES"/>
        </w:rPr>
        <w:t>establecidos</w:t>
      </w:r>
      <w:r w:rsidRPr="00A0548E">
        <w:rPr>
          <w:spacing w:val="-7"/>
          <w:lang w:val="es-ES"/>
        </w:rPr>
        <w:t xml:space="preserve"> </w:t>
      </w:r>
      <w:r w:rsidRPr="00A0548E">
        <w:rPr>
          <w:lang w:val="es-ES"/>
        </w:rPr>
        <w:t>en</w:t>
      </w:r>
      <w:r w:rsidRPr="00A0548E">
        <w:rPr>
          <w:spacing w:val="-7"/>
          <w:lang w:val="es-ES"/>
        </w:rPr>
        <w:t xml:space="preserve"> </w:t>
      </w:r>
      <w:r w:rsidRPr="00A0548E">
        <w:rPr>
          <w:lang w:val="es-ES"/>
        </w:rPr>
        <w:t>virtud</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los</w:t>
      </w:r>
      <w:r w:rsidRPr="00A0548E">
        <w:rPr>
          <w:spacing w:val="-18"/>
          <w:lang w:val="es-ES"/>
        </w:rPr>
        <w:t xml:space="preserve"> </w:t>
      </w:r>
      <w:r w:rsidRPr="00A0548E">
        <w:rPr>
          <w:lang w:val="es-ES"/>
        </w:rPr>
        <w:t>Acuerdos</w:t>
      </w:r>
      <w:r w:rsidRPr="00A0548E">
        <w:rPr>
          <w:spacing w:val="-7"/>
          <w:lang w:val="es-ES"/>
        </w:rPr>
        <w:t xml:space="preserve"> </w:t>
      </w:r>
      <w:r w:rsidRPr="00A0548E">
        <w:rPr>
          <w:lang w:val="es-ES"/>
        </w:rPr>
        <w:t>Comerciales</w:t>
      </w:r>
      <w:r w:rsidRPr="00A0548E">
        <w:rPr>
          <w:spacing w:val="-7"/>
          <w:lang w:val="es-ES"/>
        </w:rPr>
        <w:t xml:space="preserve"> </w:t>
      </w:r>
      <w:r w:rsidRPr="00A0548E">
        <w:rPr>
          <w:lang w:val="es-ES"/>
        </w:rPr>
        <w:t>Plurilaterales desempeñarán las funciones a ellos atribuidas en virtud de dichos</w:t>
      </w:r>
      <w:r w:rsidRPr="00A0548E">
        <w:rPr>
          <w:spacing w:val="-15"/>
          <w:lang w:val="es-ES"/>
        </w:rPr>
        <w:t xml:space="preserve"> </w:t>
      </w:r>
      <w:r w:rsidRPr="00A0548E">
        <w:rPr>
          <w:lang w:val="es-ES"/>
        </w:rPr>
        <w:t>Acuerdos y funcionarán dentro del marco institucional de la OMC. Dichos órganos informarán regularmente al Consejo General sobre sus respectivas</w:t>
      </w:r>
      <w:r w:rsidRPr="00A0548E">
        <w:rPr>
          <w:spacing w:val="-18"/>
          <w:lang w:val="es-ES"/>
        </w:rPr>
        <w:t xml:space="preserve"> </w:t>
      </w:r>
      <w:r w:rsidRPr="00A0548E">
        <w:rPr>
          <w:lang w:val="es-ES"/>
        </w:rPr>
        <w:t>actividades.</w:t>
      </w:r>
    </w:p>
    <w:p w14:paraId="06D2D9E7" w14:textId="77777777" w:rsidR="008F6A48" w:rsidRPr="00A0548E" w:rsidRDefault="008F6A48" w:rsidP="00A56FF1">
      <w:pPr>
        <w:widowControl/>
        <w:spacing w:after="240"/>
        <w:jc w:val="center"/>
        <w:rPr>
          <w:i/>
          <w:iCs/>
          <w:lang w:val="es-ES"/>
        </w:rPr>
      </w:pPr>
      <w:r w:rsidRPr="00A0548E">
        <w:rPr>
          <w:i/>
          <w:iCs/>
          <w:lang w:val="es-ES"/>
        </w:rPr>
        <w:t>Artículo V</w:t>
      </w:r>
    </w:p>
    <w:p w14:paraId="61FE29FD" w14:textId="77777777" w:rsidR="008F6A48" w:rsidRPr="00A0548E" w:rsidRDefault="008F6A48" w:rsidP="00A56FF1">
      <w:pPr>
        <w:widowControl/>
        <w:spacing w:after="240"/>
        <w:jc w:val="center"/>
        <w:rPr>
          <w:i/>
          <w:iCs/>
          <w:lang w:val="es-ES"/>
        </w:rPr>
      </w:pPr>
      <w:r w:rsidRPr="00A0548E">
        <w:rPr>
          <w:i/>
          <w:iCs/>
          <w:lang w:val="es-ES"/>
        </w:rPr>
        <w:t>Relaciones con otras organizaciones</w:t>
      </w:r>
    </w:p>
    <w:p w14:paraId="6E9DBC27" w14:textId="728DFDFD" w:rsidR="008F6A48" w:rsidRPr="00A0548E" w:rsidRDefault="008F6A48" w:rsidP="00A56FF1">
      <w:pPr>
        <w:widowControl/>
        <w:spacing w:after="240"/>
        <w:rPr>
          <w:szCs w:val="18"/>
          <w:lang w:val="es-ES"/>
        </w:rPr>
      </w:pPr>
      <w:r w:rsidRPr="00A0548E">
        <w:rPr>
          <w:szCs w:val="18"/>
          <w:lang w:val="es-ES"/>
        </w:rPr>
        <w:t>1.</w:t>
      </w:r>
      <w:r w:rsidRPr="00A0548E">
        <w:rPr>
          <w:szCs w:val="18"/>
          <w:lang w:val="es-ES"/>
        </w:rPr>
        <w:tab/>
        <w:t>El Consejo General concertará acuerdos apropiados de cooperación efec</w:t>
      </w:r>
      <w:r w:rsidRPr="00A0548E">
        <w:rPr>
          <w:spacing w:val="-3"/>
          <w:szCs w:val="18"/>
          <w:lang w:val="es-ES"/>
        </w:rPr>
        <w:t xml:space="preserve">tiva </w:t>
      </w:r>
      <w:r w:rsidRPr="00A0548E">
        <w:rPr>
          <w:szCs w:val="18"/>
          <w:lang w:val="es-ES"/>
        </w:rPr>
        <w:t>con otras organizaciones intergubernamentales que tengan</w:t>
      </w:r>
      <w:r w:rsidRPr="00A0548E">
        <w:rPr>
          <w:spacing w:val="-18"/>
          <w:szCs w:val="18"/>
          <w:lang w:val="es-ES"/>
        </w:rPr>
        <w:t xml:space="preserve"> </w:t>
      </w:r>
      <w:r w:rsidRPr="00A0548E">
        <w:rPr>
          <w:szCs w:val="18"/>
          <w:lang w:val="es-ES"/>
        </w:rPr>
        <w:t>responsabilidades afines a las de la</w:t>
      </w:r>
      <w:r w:rsidRPr="00A0548E">
        <w:rPr>
          <w:spacing w:val="-11"/>
          <w:szCs w:val="18"/>
          <w:lang w:val="es-ES"/>
        </w:rPr>
        <w:t xml:space="preserve"> </w:t>
      </w:r>
      <w:r w:rsidRPr="00A0548E">
        <w:rPr>
          <w:szCs w:val="18"/>
          <w:lang w:val="es-ES"/>
        </w:rPr>
        <w:t>OMC.</w:t>
      </w:r>
    </w:p>
    <w:p w14:paraId="34481DED" w14:textId="6F11794A" w:rsidR="008F6A48" w:rsidRPr="00A0548E" w:rsidRDefault="008F6A48" w:rsidP="00A56FF1">
      <w:pPr>
        <w:widowControl/>
        <w:spacing w:after="240"/>
        <w:rPr>
          <w:szCs w:val="18"/>
          <w:lang w:val="es-ES"/>
        </w:rPr>
      </w:pPr>
      <w:r w:rsidRPr="00A0548E">
        <w:rPr>
          <w:szCs w:val="18"/>
          <w:lang w:val="es-ES"/>
        </w:rPr>
        <w:t>2.</w:t>
      </w:r>
      <w:r w:rsidRPr="00A0548E">
        <w:rPr>
          <w:szCs w:val="18"/>
          <w:lang w:val="es-ES"/>
        </w:rPr>
        <w:tab/>
        <w:t>El Consejo General podrá adoptar disposiciones apropiadas para la celebración de consultas y la cooperación con or</w:t>
      </w:r>
      <w:r w:rsidRPr="00A0548E">
        <w:rPr>
          <w:lang w:val="es-ES"/>
        </w:rPr>
        <w:t>ganizaciones no</w:t>
      </w:r>
      <w:r w:rsidRPr="00A0548E">
        <w:rPr>
          <w:szCs w:val="18"/>
          <w:lang w:val="es-ES"/>
        </w:rPr>
        <w:t xml:space="preserve"> gubernamentales que se ocupen de cuestiones afines a las de la</w:t>
      </w:r>
      <w:r w:rsidRPr="00A0548E">
        <w:rPr>
          <w:spacing w:val="-11"/>
          <w:szCs w:val="18"/>
          <w:lang w:val="es-ES"/>
        </w:rPr>
        <w:t xml:space="preserve"> </w:t>
      </w:r>
      <w:r w:rsidRPr="00A0548E">
        <w:rPr>
          <w:szCs w:val="18"/>
          <w:lang w:val="es-ES"/>
        </w:rPr>
        <w:t>OMC.</w:t>
      </w:r>
    </w:p>
    <w:p w14:paraId="178F8BBD" w14:textId="77777777" w:rsidR="008F6A48" w:rsidRPr="00A0548E" w:rsidRDefault="008F6A48" w:rsidP="00A56FF1">
      <w:pPr>
        <w:widowControl/>
        <w:spacing w:after="240"/>
        <w:jc w:val="center"/>
        <w:rPr>
          <w:i/>
          <w:iCs/>
          <w:lang w:val="es-ES"/>
        </w:rPr>
      </w:pPr>
      <w:r w:rsidRPr="00A0548E">
        <w:rPr>
          <w:i/>
          <w:iCs/>
          <w:lang w:val="es-ES"/>
        </w:rPr>
        <w:t>Artículo VI</w:t>
      </w:r>
    </w:p>
    <w:p w14:paraId="78F0A1E8" w14:textId="77777777" w:rsidR="008F6A48" w:rsidRPr="00A0548E" w:rsidRDefault="008F6A48" w:rsidP="00A56FF1">
      <w:pPr>
        <w:widowControl/>
        <w:spacing w:after="240"/>
        <w:jc w:val="center"/>
        <w:rPr>
          <w:i/>
          <w:iCs/>
          <w:lang w:val="es-ES"/>
        </w:rPr>
      </w:pPr>
      <w:r w:rsidRPr="00A0548E">
        <w:rPr>
          <w:i/>
          <w:iCs/>
          <w:lang w:val="es-ES"/>
        </w:rPr>
        <w:t>La Secretaría</w:t>
      </w:r>
    </w:p>
    <w:p w14:paraId="42802FBA" w14:textId="5372DDA0" w:rsidR="008F6A48" w:rsidRPr="00A0548E" w:rsidRDefault="00EE0387" w:rsidP="00A56FF1">
      <w:pPr>
        <w:widowControl/>
        <w:spacing w:after="240"/>
        <w:rPr>
          <w:lang w:val="es-ES"/>
        </w:rPr>
      </w:pPr>
      <w:r w:rsidRPr="00A0548E">
        <w:rPr>
          <w:lang w:val="es-ES"/>
        </w:rPr>
        <w:t>1.</w:t>
      </w:r>
      <w:r w:rsidRPr="00A0548E">
        <w:rPr>
          <w:lang w:val="es-ES"/>
        </w:rPr>
        <w:tab/>
      </w:r>
      <w:r w:rsidR="008F6A48" w:rsidRPr="00A0548E">
        <w:rPr>
          <w:lang w:val="es-ES"/>
        </w:rPr>
        <w:t>Se establecerá una Secretaría de la OMC (denominada en adelante la "Secretaría") dirigida por un Director General.</w:t>
      </w:r>
    </w:p>
    <w:p w14:paraId="4AB3C285" w14:textId="1F9D8E2E" w:rsidR="008F6A48" w:rsidRPr="00A0548E" w:rsidRDefault="00EE0387" w:rsidP="00A56FF1">
      <w:pPr>
        <w:widowControl/>
        <w:spacing w:after="240"/>
        <w:rPr>
          <w:lang w:val="es-ES"/>
        </w:rPr>
      </w:pPr>
      <w:r w:rsidRPr="00A0548E">
        <w:rPr>
          <w:lang w:val="es-ES"/>
        </w:rPr>
        <w:t>2.</w:t>
      </w:r>
      <w:r w:rsidRPr="00A0548E">
        <w:rPr>
          <w:lang w:val="es-ES"/>
        </w:rPr>
        <w:tab/>
      </w:r>
      <w:r w:rsidR="008F6A48" w:rsidRPr="00A0548E">
        <w:rPr>
          <w:lang w:val="es-ES"/>
        </w:rPr>
        <w:t>La Conferencia Ministerial nombrará al Director General y adoptará un reglamento que estipule</w:t>
      </w:r>
      <w:r w:rsidR="00D10520" w:rsidRPr="00A0548E">
        <w:rPr>
          <w:lang w:val="es-ES"/>
        </w:rPr>
        <w:t xml:space="preserve"> </w:t>
      </w:r>
      <w:r w:rsidR="008F6A48" w:rsidRPr="00A0548E">
        <w:rPr>
          <w:lang w:val="es-ES"/>
        </w:rPr>
        <w:t>las facultades, los deberes, las condiciones de servicio y la duración del mandato del Director General.</w:t>
      </w:r>
    </w:p>
    <w:p w14:paraId="6D3A3AE3" w14:textId="39B7E962" w:rsidR="008F6A48" w:rsidRPr="00A0548E" w:rsidRDefault="00EE0387" w:rsidP="00A56FF1">
      <w:pPr>
        <w:widowControl/>
        <w:spacing w:after="240"/>
        <w:rPr>
          <w:lang w:val="es-ES"/>
        </w:rPr>
      </w:pPr>
      <w:r w:rsidRPr="00A0548E">
        <w:rPr>
          <w:lang w:val="es-ES"/>
        </w:rPr>
        <w:t>3.</w:t>
      </w:r>
      <w:r w:rsidRPr="00A0548E">
        <w:rPr>
          <w:lang w:val="es-ES"/>
        </w:rPr>
        <w:tab/>
      </w:r>
      <w:r w:rsidR="008F6A48" w:rsidRPr="00A0548E">
        <w:rPr>
          <w:lang w:val="es-ES"/>
        </w:rPr>
        <w:t>El Director General nombrará al personal de la Secretaría y determinará sus deberes y condiciones de servicio de conformidad con los reglamentos que adopte la Conferencia Ministerial.</w:t>
      </w:r>
    </w:p>
    <w:p w14:paraId="12C0C469" w14:textId="3EAE7278" w:rsidR="00BF4C39" w:rsidRPr="00A0548E" w:rsidRDefault="00EE0387" w:rsidP="00A56FF1">
      <w:pPr>
        <w:widowControl/>
        <w:spacing w:after="240"/>
        <w:rPr>
          <w:lang w:val="es-ES"/>
        </w:rPr>
      </w:pPr>
      <w:r w:rsidRPr="00A0548E">
        <w:rPr>
          <w:lang w:val="es-ES"/>
        </w:rPr>
        <w:t>4.</w:t>
      </w:r>
      <w:r w:rsidRPr="00A0548E">
        <w:rPr>
          <w:lang w:val="es-ES"/>
        </w:rPr>
        <w:tab/>
      </w:r>
      <w:r w:rsidR="000F06B2" w:rsidRPr="00A0548E">
        <w:rPr>
          <w:lang w:val="es-ES"/>
        </w:rPr>
        <w:t>Las funciones del Director General y del personal de la Secretaría serán de carácter exclusivamente internacional. En el cumplimiento de sus deberes, el Director General y el personal de la Secretaría no solicitarán ni aceptarán instrucciones de ningún gobierno ni de ninguna otra autoridad ajena a la OMC y se abstendrán de realizar cualquier acto que pueda ser incompatible con su condición de funcionarios internacionales. Los Miembros de la OMC respetarán el carácter internacional de las funciones del Director General y del personal de la Secretaría y no tratarán de influir sobre ellos en el cumplimiento de sus deberes</w:t>
      </w:r>
      <w:r w:rsidR="00B86B94" w:rsidRPr="00A0548E">
        <w:rPr>
          <w:lang w:val="es-ES"/>
        </w:rPr>
        <w:t>.</w:t>
      </w:r>
    </w:p>
    <w:p w14:paraId="496A2300" w14:textId="77777777" w:rsidR="00B86B94" w:rsidRPr="00A0548E" w:rsidRDefault="00B86B94" w:rsidP="00A56FF1">
      <w:pPr>
        <w:keepNext/>
        <w:widowControl/>
        <w:spacing w:after="240"/>
        <w:jc w:val="center"/>
        <w:rPr>
          <w:i/>
          <w:iCs/>
          <w:lang w:val="es-ES"/>
        </w:rPr>
      </w:pPr>
      <w:r w:rsidRPr="00A0548E">
        <w:rPr>
          <w:i/>
          <w:iCs/>
          <w:lang w:val="es-ES"/>
        </w:rPr>
        <w:lastRenderedPageBreak/>
        <w:t>Artículo VII</w:t>
      </w:r>
    </w:p>
    <w:p w14:paraId="07CD9317" w14:textId="77777777" w:rsidR="00B86B94" w:rsidRPr="00A0548E" w:rsidRDefault="00B86B94" w:rsidP="00A56FF1">
      <w:pPr>
        <w:keepNext/>
        <w:widowControl/>
        <w:spacing w:after="240"/>
        <w:jc w:val="center"/>
        <w:rPr>
          <w:i/>
          <w:iCs/>
          <w:lang w:val="es-ES"/>
        </w:rPr>
      </w:pPr>
      <w:r w:rsidRPr="00A0548E">
        <w:rPr>
          <w:i/>
          <w:iCs/>
          <w:lang w:val="es-ES"/>
        </w:rPr>
        <w:t>Presupuesto y contribuciones</w:t>
      </w:r>
    </w:p>
    <w:p w14:paraId="749095E5" w14:textId="1A54571C" w:rsidR="00B86B94" w:rsidRPr="00A0548E" w:rsidRDefault="00B86B94" w:rsidP="00A56FF1">
      <w:pPr>
        <w:widowControl/>
        <w:spacing w:after="240"/>
        <w:rPr>
          <w:lang w:val="es-ES"/>
        </w:rPr>
      </w:pPr>
      <w:r w:rsidRPr="00A0548E">
        <w:rPr>
          <w:lang w:val="es-ES"/>
        </w:rPr>
        <w:t>1.</w:t>
      </w:r>
      <w:r w:rsidRPr="00A0548E">
        <w:rPr>
          <w:lang w:val="es-ES"/>
        </w:rPr>
        <w:tab/>
        <w:t>El Director General presentará al Comité de Asuntos Presupuestarios, Financieros y Administrativos el proyecto de presupuesto y el estado financiero anuales de la OMC. El Comité de Asuntos Presupuestarios, Financieros y Administrativos examinará el proyecto de presupuesto y el estado financiero anuales presentados por el Director General y formulará al respecto recomendaciones al Consejo General. El proyecto de presupuesto anual estará sujeto a la aprobación del Consejo General.</w:t>
      </w:r>
    </w:p>
    <w:p w14:paraId="69D36966" w14:textId="3887A41A" w:rsidR="00B86B94" w:rsidRPr="00A0548E" w:rsidRDefault="00B86B94" w:rsidP="00A56FF1">
      <w:pPr>
        <w:widowControl/>
        <w:spacing w:after="240"/>
        <w:rPr>
          <w:lang w:val="es-ES"/>
        </w:rPr>
      </w:pPr>
      <w:r w:rsidRPr="00A0548E">
        <w:rPr>
          <w:lang w:val="es-ES"/>
        </w:rPr>
        <w:t>2.</w:t>
      </w:r>
      <w:r w:rsidRPr="00A0548E">
        <w:rPr>
          <w:lang w:val="es-ES"/>
        </w:rPr>
        <w:tab/>
        <w:t>El</w:t>
      </w:r>
      <w:r w:rsidRPr="00A0548E">
        <w:rPr>
          <w:spacing w:val="-8"/>
          <w:lang w:val="es-ES"/>
        </w:rPr>
        <w:t xml:space="preserve"> </w:t>
      </w:r>
      <w:r w:rsidRPr="00A0548E">
        <w:rPr>
          <w:lang w:val="es-ES"/>
        </w:rPr>
        <w:t>Comité</w:t>
      </w:r>
      <w:r w:rsidRPr="00A0548E">
        <w:rPr>
          <w:spacing w:val="-8"/>
          <w:lang w:val="es-ES"/>
        </w:rPr>
        <w:t xml:space="preserve"> </w:t>
      </w:r>
      <w:r w:rsidRPr="00A0548E">
        <w:rPr>
          <w:lang w:val="es-ES"/>
        </w:rPr>
        <w:t>de</w:t>
      </w:r>
      <w:r w:rsidRPr="00A0548E">
        <w:rPr>
          <w:spacing w:val="-18"/>
          <w:lang w:val="es-ES"/>
        </w:rPr>
        <w:t xml:space="preserve"> </w:t>
      </w:r>
      <w:r w:rsidRPr="00A0548E">
        <w:rPr>
          <w:lang w:val="es-ES"/>
        </w:rPr>
        <w:t>Asuntos</w:t>
      </w:r>
      <w:r w:rsidRPr="00A0548E">
        <w:rPr>
          <w:spacing w:val="-8"/>
          <w:lang w:val="es-ES"/>
        </w:rPr>
        <w:t xml:space="preserve"> </w:t>
      </w:r>
      <w:r w:rsidRPr="00A0548E">
        <w:rPr>
          <w:lang w:val="es-ES"/>
        </w:rPr>
        <w:t>Presupuestarios,</w:t>
      </w:r>
      <w:r w:rsidRPr="00A0548E">
        <w:rPr>
          <w:spacing w:val="-8"/>
          <w:lang w:val="es-ES"/>
        </w:rPr>
        <w:t xml:space="preserve"> </w:t>
      </w:r>
      <w:r w:rsidRPr="00A0548E">
        <w:rPr>
          <w:lang w:val="es-ES"/>
        </w:rPr>
        <w:t>Financieros</w:t>
      </w:r>
      <w:r w:rsidRPr="00A0548E">
        <w:rPr>
          <w:spacing w:val="-8"/>
          <w:lang w:val="es-ES"/>
        </w:rPr>
        <w:t xml:space="preserve"> </w:t>
      </w:r>
      <w:r w:rsidRPr="00A0548E">
        <w:rPr>
          <w:lang w:val="es-ES"/>
        </w:rPr>
        <w:t>y</w:t>
      </w:r>
      <w:r w:rsidRPr="00A0548E">
        <w:rPr>
          <w:spacing w:val="-18"/>
          <w:lang w:val="es-ES"/>
        </w:rPr>
        <w:t xml:space="preserve"> </w:t>
      </w:r>
      <w:r w:rsidRPr="00A0548E">
        <w:rPr>
          <w:lang w:val="es-ES"/>
        </w:rPr>
        <w:t>Administrativos</w:t>
      </w:r>
      <w:r w:rsidRPr="00A0548E">
        <w:rPr>
          <w:spacing w:val="-8"/>
          <w:lang w:val="es-ES"/>
        </w:rPr>
        <w:t xml:space="preserve"> </w:t>
      </w:r>
      <w:r w:rsidRPr="00A0548E">
        <w:rPr>
          <w:lang w:val="es-ES"/>
        </w:rPr>
        <w:t>propondrá</w:t>
      </w:r>
      <w:r w:rsidRPr="00A0548E">
        <w:rPr>
          <w:spacing w:val="-12"/>
          <w:lang w:val="es-ES"/>
        </w:rPr>
        <w:t xml:space="preserve"> </w:t>
      </w:r>
      <w:r w:rsidRPr="00A0548E">
        <w:rPr>
          <w:lang w:val="es-ES"/>
        </w:rPr>
        <w:t>al</w:t>
      </w:r>
      <w:r w:rsidRPr="00A0548E">
        <w:rPr>
          <w:spacing w:val="-12"/>
          <w:lang w:val="es-ES"/>
        </w:rPr>
        <w:t xml:space="preserve"> </w:t>
      </w:r>
      <w:r w:rsidRPr="00A0548E">
        <w:rPr>
          <w:lang w:val="es-ES"/>
        </w:rPr>
        <w:t>Consejo</w:t>
      </w:r>
      <w:r w:rsidRPr="00A0548E">
        <w:rPr>
          <w:spacing w:val="-12"/>
          <w:lang w:val="es-ES"/>
        </w:rPr>
        <w:t xml:space="preserve"> </w:t>
      </w:r>
      <w:r w:rsidRPr="00A0548E">
        <w:rPr>
          <w:lang w:val="es-ES"/>
        </w:rPr>
        <w:t>General</w:t>
      </w:r>
      <w:r w:rsidRPr="00A0548E">
        <w:rPr>
          <w:spacing w:val="-12"/>
          <w:lang w:val="es-ES"/>
        </w:rPr>
        <w:t xml:space="preserve"> </w:t>
      </w:r>
      <w:r w:rsidRPr="00A0548E">
        <w:rPr>
          <w:lang w:val="es-ES"/>
        </w:rPr>
        <w:t>un</w:t>
      </w:r>
      <w:r w:rsidRPr="00A0548E">
        <w:rPr>
          <w:spacing w:val="-12"/>
          <w:lang w:val="es-ES"/>
        </w:rPr>
        <w:t xml:space="preserve"> </w:t>
      </w:r>
      <w:r w:rsidRPr="00A0548E">
        <w:rPr>
          <w:lang w:val="es-ES"/>
        </w:rPr>
        <w:t>reglamento</w:t>
      </w:r>
      <w:r w:rsidRPr="00A0548E">
        <w:rPr>
          <w:spacing w:val="-12"/>
          <w:lang w:val="es-ES"/>
        </w:rPr>
        <w:t xml:space="preserve"> </w:t>
      </w:r>
      <w:r w:rsidRPr="00A0548E">
        <w:rPr>
          <w:lang w:val="es-ES"/>
        </w:rPr>
        <w:t>financiero</w:t>
      </w:r>
      <w:r w:rsidRPr="00A0548E">
        <w:rPr>
          <w:spacing w:val="-12"/>
          <w:lang w:val="es-ES"/>
        </w:rPr>
        <w:t xml:space="preserve"> </w:t>
      </w:r>
      <w:r w:rsidRPr="00A0548E">
        <w:rPr>
          <w:lang w:val="es-ES"/>
        </w:rPr>
        <w:t>que</w:t>
      </w:r>
      <w:r w:rsidRPr="00A0548E">
        <w:rPr>
          <w:spacing w:val="-12"/>
          <w:lang w:val="es-ES"/>
        </w:rPr>
        <w:t xml:space="preserve"> </w:t>
      </w:r>
      <w:r w:rsidRPr="00A0548E">
        <w:rPr>
          <w:lang w:val="es-ES"/>
        </w:rPr>
        <w:t>comprenderá</w:t>
      </w:r>
      <w:r w:rsidRPr="00A0548E">
        <w:rPr>
          <w:spacing w:val="-12"/>
          <w:lang w:val="es-ES"/>
        </w:rPr>
        <w:t xml:space="preserve"> </w:t>
      </w:r>
      <w:r w:rsidRPr="00A0548E">
        <w:rPr>
          <w:lang w:val="es-ES"/>
        </w:rPr>
        <w:t>disposiciones en las que se establezcan:</w:t>
      </w:r>
    </w:p>
    <w:p w14:paraId="6E7F6DF4" w14:textId="33993B82" w:rsidR="00B86B94" w:rsidRPr="00A0548E" w:rsidRDefault="00B86B94" w:rsidP="00A56FF1">
      <w:pPr>
        <w:widowControl/>
        <w:spacing w:after="240"/>
        <w:ind w:left="1134" w:hanging="567"/>
        <w:rPr>
          <w:lang w:val="es-ES"/>
        </w:rPr>
      </w:pPr>
      <w:r w:rsidRPr="00A0548E">
        <w:rPr>
          <w:lang w:val="es-ES"/>
        </w:rPr>
        <w:t>a)</w:t>
      </w:r>
      <w:r w:rsidRPr="00A0548E">
        <w:rPr>
          <w:lang w:val="es-ES"/>
        </w:rPr>
        <w:tab/>
        <w:t>la escala de contribuciones por la que se prorrateen los gastos de la OMC entre sus Miembros; y</w:t>
      </w:r>
    </w:p>
    <w:p w14:paraId="29AA2C2B" w14:textId="110F7C51" w:rsidR="00B86B94" w:rsidRPr="00A0548E" w:rsidRDefault="00B86B94" w:rsidP="00A56FF1">
      <w:pPr>
        <w:widowControl/>
        <w:spacing w:after="240"/>
        <w:ind w:left="1134" w:hanging="567"/>
        <w:rPr>
          <w:lang w:val="es-ES"/>
        </w:rPr>
      </w:pPr>
      <w:r w:rsidRPr="00A0548E">
        <w:rPr>
          <w:lang w:val="es-ES"/>
        </w:rPr>
        <w:t>b)</w:t>
      </w:r>
      <w:r w:rsidRPr="00A0548E">
        <w:rPr>
          <w:lang w:val="es-ES"/>
        </w:rPr>
        <w:tab/>
        <w:t>las medidas que habrán de adoptarse con respecto a los Miembros con atrasos en el pago.</w:t>
      </w:r>
    </w:p>
    <w:p w14:paraId="006D3149" w14:textId="77777777" w:rsidR="00B86B94" w:rsidRPr="00A0548E" w:rsidRDefault="00B86B94" w:rsidP="00A56FF1">
      <w:pPr>
        <w:widowControl/>
        <w:spacing w:after="240"/>
        <w:rPr>
          <w:lang w:val="es-ES"/>
        </w:rPr>
      </w:pPr>
      <w:r w:rsidRPr="00A0548E">
        <w:rPr>
          <w:lang w:val="es-ES"/>
        </w:rPr>
        <w:t>El</w:t>
      </w:r>
      <w:r w:rsidRPr="00A0548E">
        <w:rPr>
          <w:spacing w:val="-6"/>
          <w:lang w:val="es-ES"/>
        </w:rPr>
        <w:t xml:space="preserve"> </w:t>
      </w:r>
      <w:r w:rsidRPr="00A0548E">
        <w:rPr>
          <w:lang w:val="es-ES"/>
        </w:rPr>
        <w:t>reglamento</w:t>
      </w:r>
      <w:r w:rsidRPr="00A0548E">
        <w:rPr>
          <w:spacing w:val="-6"/>
          <w:lang w:val="es-ES"/>
        </w:rPr>
        <w:t xml:space="preserve"> </w:t>
      </w:r>
      <w:r w:rsidRPr="00A0548E">
        <w:rPr>
          <w:lang w:val="es-ES"/>
        </w:rPr>
        <w:t>financiero</w:t>
      </w:r>
      <w:r w:rsidRPr="00A0548E">
        <w:rPr>
          <w:spacing w:val="-6"/>
          <w:lang w:val="es-ES"/>
        </w:rPr>
        <w:t xml:space="preserve"> </w:t>
      </w:r>
      <w:r w:rsidRPr="00A0548E">
        <w:rPr>
          <w:lang w:val="es-ES"/>
        </w:rPr>
        <w:t>se</w:t>
      </w:r>
      <w:r w:rsidRPr="00A0548E">
        <w:rPr>
          <w:spacing w:val="-6"/>
          <w:lang w:val="es-ES"/>
        </w:rPr>
        <w:t xml:space="preserve"> </w:t>
      </w:r>
      <w:r w:rsidRPr="00A0548E">
        <w:rPr>
          <w:lang w:val="es-ES"/>
        </w:rPr>
        <w:t>basará,</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medida</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sea</w:t>
      </w:r>
      <w:r w:rsidRPr="00A0548E">
        <w:rPr>
          <w:spacing w:val="-6"/>
          <w:lang w:val="es-ES"/>
        </w:rPr>
        <w:t xml:space="preserve"> </w:t>
      </w:r>
      <w:r w:rsidRPr="00A0548E">
        <w:rPr>
          <w:lang w:val="es-ES"/>
        </w:rPr>
        <w:t>factible,</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las</w:t>
      </w:r>
      <w:r w:rsidRPr="00A0548E">
        <w:rPr>
          <w:spacing w:val="-6"/>
          <w:lang w:val="es-ES"/>
        </w:rPr>
        <w:t xml:space="preserve"> </w:t>
      </w:r>
      <w:r w:rsidRPr="00A0548E">
        <w:rPr>
          <w:lang w:val="es-ES"/>
        </w:rPr>
        <w:t xml:space="preserve">disposiciones y prácticas del </w:t>
      </w:r>
      <w:r w:rsidRPr="00A0548E">
        <w:rPr>
          <w:spacing w:val="-6"/>
          <w:lang w:val="es-ES"/>
        </w:rPr>
        <w:t xml:space="preserve">GATT </w:t>
      </w:r>
      <w:r w:rsidRPr="00A0548E">
        <w:rPr>
          <w:lang w:val="es-ES"/>
        </w:rPr>
        <w:t>de</w:t>
      </w:r>
      <w:r w:rsidRPr="00A0548E">
        <w:rPr>
          <w:spacing w:val="7"/>
          <w:lang w:val="es-ES"/>
        </w:rPr>
        <w:t xml:space="preserve"> </w:t>
      </w:r>
      <w:r w:rsidRPr="00A0548E">
        <w:rPr>
          <w:lang w:val="es-ES"/>
        </w:rPr>
        <w:t>1947.</w:t>
      </w:r>
    </w:p>
    <w:p w14:paraId="780871D1" w14:textId="58BEA6CB" w:rsidR="00B86B94" w:rsidRPr="00A0548E" w:rsidRDefault="00B86B94" w:rsidP="00A56FF1">
      <w:pPr>
        <w:widowControl/>
        <w:spacing w:after="240"/>
        <w:rPr>
          <w:lang w:val="es-ES"/>
        </w:rPr>
      </w:pPr>
      <w:r w:rsidRPr="00A0548E">
        <w:rPr>
          <w:lang w:val="es-ES"/>
        </w:rPr>
        <w:t>3.</w:t>
      </w:r>
      <w:r w:rsidRPr="00A0548E">
        <w:rPr>
          <w:lang w:val="es-ES"/>
        </w:rPr>
        <w:tab/>
        <w:t>El Consejo General adoptará el reglamento financiero y el proyecto de presupuesto</w:t>
      </w:r>
      <w:r w:rsidRPr="00A0548E">
        <w:rPr>
          <w:spacing w:val="-6"/>
          <w:lang w:val="es-ES"/>
        </w:rPr>
        <w:t xml:space="preserve"> </w:t>
      </w:r>
      <w:r w:rsidRPr="00A0548E">
        <w:rPr>
          <w:lang w:val="es-ES"/>
        </w:rPr>
        <w:t>anual</w:t>
      </w:r>
      <w:r w:rsidRPr="00A0548E">
        <w:rPr>
          <w:spacing w:val="-6"/>
          <w:lang w:val="es-ES"/>
        </w:rPr>
        <w:t xml:space="preserve"> </w:t>
      </w:r>
      <w:r w:rsidRPr="00A0548E">
        <w:rPr>
          <w:lang w:val="es-ES"/>
        </w:rPr>
        <w:t>por</w:t>
      </w:r>
      <w:r w:rsidRPr="00A0548E">
        <w:rPr>
          <w:spacing w:val="-6"/>
          <w:lang w:val="es-ES"/>
        </w:rPr>
        <w:t xml:space="preserve"> </w:t>
      </w:r>
      <w:r w:rsidRPr="00A0548E">
        <w:rPr>
          <w:lang w:val="es-ES"/>
        </w:rPr>
        <w:t>una</w:t>
      </w:r>
      <w:r w:rsidRPr="00A0548E">
        <w:rPr>
          <w:spacing w:val="-6"/>
          <w:lang w:val="es-ES"/>
        </w:rPr>
        <w:t xml:space="preserve"> </w:t>
      </w:r>
      <w:r w:rsidRPr="00A0548E">
        <w:rPr>
          <w:lang w:val="es-ES"/>
        </w:rPr>
        <w:t>mayoría</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dos</w:t>
      </w:r>
      <w:r w:rsidRPr="00A0548E">
        <w:rPr>
          <w:spacing w:val="-6"/>
          <w:lang w:val="es-ES"/>
        </w:rPr>
        <w:t xml:space="preserve"> </w:t>
      </w:r>
      <w:r w:rsidRPr="00A0548E">
        <w:rPr>
          <w:lang w:val="es-ES"/>
        </w:rPr>
        <w:t>tercios</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comprenda</w:t>
      </w:r>
      <w:r w:rsidRPr="00A0548E">
        <w:rPr>
          <w:spacing w:val="-6"/>
          <w:lang w:val="es-ES"/>
        </w:rPr>
        <w:t xml:space="preserve"> </w:t>
      </w:r>
      <w:r w:rsidRPr="00A0548E">
        <w:rPr>
          <w:lang w:val="es-ES"/>
        </w:rPr>
        <w:t>más</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mitad de los Miembros de la OMC.</w:t>
      </w:r>
    </w:p>
    <w:p w14:paraId="770356E2" w14:textId="44031457" w:rsidR="00B86B94" w:rsidRPr="00A0548E" w:rsidRDefault="00B86B94" w:rsidP="00A56FF1">
      <w:pPr>
        <w:widowControl/>
        <w:spacing w:after="240"/>
        <w:rPr>
          <w:lang w:val="es-ES"/>
        </w:rPr>
      </w:pPr>
      <w:r w:rsidRPr="00A0548E">
        <w:rPr>
          <w:lang w:val="es-ES"/>
        </w:rPr>
        <w:t>4.</w:t>
      </w:r>
      <w:r w:rsidRPr="00A0548E">
        <w:rPr>
          <w:lang w:val="es-ES"/>
        </w:rPr>
        <w:tab/>
        <w:t>Cada Miembro aportará sin demora a la OMC la parte que le corresponda en los gastos de la Organización de conformidad con el reglamento financiero adoptado por el Consejo General.</w:t>
      </w:r>
    </w:p>
    <w:p w14:paraId="02D0A6D8" w14:textId="77777777" w:rsidR="00B86B94" w:rsidRPr="00A0548E" w:rsidRDefault="00B86B94" w:rsidP="00A56FF1">
      <w:pPr>
        <w:widowControl/>
        <w:spacing w:after="240"/>
        <w:jc w:val="center"/>
        <w:rPr>
          <w:i/>
          <w:iCs/>
          <w:lang w:val="es-ES"/>
        </w:rPr>
      </w:pPr>
      <w:r w:rsidRPr="00A0548E">
        <w:rPr>
          <w:i/>
          <w:iCs/>
          <w:lang w:val="es-ES"/>
        </w:rPr>
        <w:t>Artículo VIII</w:t>
      </w:r>
    </w:p>
    <w:p w14:paraId="199D65DE" w14:textId="77777777" w:rsidR="00B86B94" w:rsidRPr="00A0548E" w:rsidRDefault="00B86B94" w:rsidP="00A56FF1">
      <w:pPr>
        <w:widowControl/>
        <w:spacing w:after="240"/>
        <w:jc w:val="center"/>
        <w:rPr>
          <w:i/>
          <w:iCs/>
          <w:lang w:val="es-ES"/>
        </w:rPr>
      </w:pPr>
      <w:r w:rsidRPr="00A0548E">
        <w:rPr>
          <w:i/>
          <w:iCs/>
          <w:lang w:val="es-ES"/>
        </w:rPr>
        <w:t>Condición jurídica de la OMC</w:t>
      </w:r>
    </w:p>
    <w:p w14:paraId="4659AE5F" w14:textId="14E455C7" w:rsidR="00B86B94" w:rsidRPr="00A0548E" w:rsidRDefault="00B86B94" w:rsidP="00A56FF1">
      <w:pPr>
        <w:widowControl/>
        <w:spacing w:after="240"/>
        <w:rPr>
          <w:lang w:val="es-ES"/>
        </w:rPr>
      </w:pPr>
      <w:r w:rsidRPr="00A0548E">
        <w:rPr>
          <w:lang w:val="es-ES"/>
        </w:rPr>
        <w:t>1.</w:t>
      </w:r>
      <w:r w:rsidRPr="00A0548E">
        <w:rPr>
          <w:lang w:val="es-ES"/>
        </w:rPr>
        <w:tab/>
        <w:t>La OMC tendrá personalidad jurídica, y cada uno de sus Miembros le conferirá la capacidad jurídica necesaria para el ejercicio de sus funciones.</w:t>
      </w:r>
    </w:p>
    <w:p w14:paraId="7983503E" w14:textId="5E92D174" w:rsidR="00B86B94" w:rsidRPr="00A0548E" w:rsidRDefault="00B86B94" w:rsidP="00A56FF1">
      <w:pPr>
        <w:widowControl/>
        <w:spacing w:after="240"/>
        <w:rPr>
          <w:lang w:val="es-ES"/>
        </w:rPr>
      </w:pPr>
      <w:r w:rsidRPr="00A0548E">
        <w:rPr>
          <w:lang w:val="es-ES"/>
        </w:rPr>
        <w:t>2.</w:t>
      </w:r>
      <w:r w:rsidRPr="00A0548E">
        <w:rPr>
          <w:lang w:val="es-ES"/>
        </w:rPr>
        <w:tab/>
        <w:t>Cada</w:t>
      </w:r>
      <w:r w:rsidRPr="00A0548E">
        <w:rPr>
          <w:spacing w:val="-7"/>
          <w:lang w:val="es-ES"/>
        </w:rPr>
        <w:t xml:space="preserve"> </w:t>
      </w:r>
      <w:r w:rsidRPr="00A0548E">
        <w:rPr>
          <w:lang w:val="es-ES"/>
        </w:rPr>
        <w:t>uno</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los</w:t>
      </w:r>
      <w:r w:rsidRPr="00A0548E">
        <w:rPr>
          <w:spacing w:val="-7"/>
          <w:lang w:val="es-ES"/>
        </w:rPr>
        <w:t xml:space="preserve"> </w:t>
      </w:r>
      <w:r w:rsidRPr="00A0548E">
        <w:rPr>
          <w:lang w:val="es-ES"/>
        </w:rPr>
        <w:t>Miembros</w:t>
      </w:r>
      <w:r w:rsidRPr="00A0548E">
        <w:rPr>
          <w:spacing w:val="-7"/>
          <w:lang w:val="es-ES"/>
        </w:rPr>
        <w:t xml:space="preserve"> </w:t>
      </w:r>
      <w:r w:rsidRPr="00A0548E">
        <w:rPr>
          <w:lang w:val="es-ES"/>
        </w:rPr>
        <w:t>conferirá</w:t>
      </w:r>
      <w:r w:rsidRPr="00A0548E">
        <w:rPr>
          <w:spacing w:val="-7"/>
          <w:lang w:val="es-ES"/>
        </w:rPr>
        <w:t xml:space="preserve"> </w:t>
      </w:r>
      <w:r w:rsidRPr="00A0548E">
        <w:rPr>
          <w:lang w:val="es-ES"/>
        </w:rPr>
        <w:t>a</w:t>
      </w:r>
      <w:r w:rsidRPr="00A0548E">
        <w:rPr>
          <w:spacing w:val="-7"/>
          <w:lang w:val="es-ES"/>
        </w:rPr>
        <w:t xml:space="preserve"> </w:t>
      </w:r>
      <w:r w:rsidRPr="00A0548E">
        <w:rPr>
          <w:lang w:val="es-ES"/>
        </w:rPr>
        <w:t>la</w:t>
      </w:r>
      <w:r w:rsidRPr="00A0548E">
        <w:rPr>
          <w:spacing w:val="-7"/>
          <w:lang w:val="es-ES"/>
        </w:rPr>
        <w:t xml:space="preserve"> </w:t>
      </w:r>
      <w:r w:rsidRPr="00A0548E">
        <w:rPr>
          <w:lang w:val="es-ES"/>
        </w:rPr>
        <w:t>OMC</w:t>
      </w:r>
      <w:r w:rsidRPr="00A0548E">
        <w:rPr>
          <w:spacing w:val="-7"/>
          <w:lang w:val="es-ES"/>
        </w:rPr>
        <w:t xml:space="preserve"> </w:t>
      </w:r>
      <w:r w:rsidRPr="00A0548E">
        <w:rPr>
          <w:lang w:val="es-ES"/>
        </w:rPr>
        <w:t>los</w:t>
      </w:r>
      <w:r w:rsidRPr="00A0548E">
        <w:rPr>
          <w:spacing w:val="-7"/>
          <w:lang w:val="es-ES"/>
        </w:rPr>
        <w:t xml:space="preserve"> </w:t>
      </w:r>
      <w:r w:rsidRPr="00A0548E">
        <w:rPr>
          <w:lang w:val="es-ES"/>
        </w:rPr>
        <w:t>privilegios</w:t>
      </w:r>
      <w:r w:rsidRPr="00A0548E">
        <w:rPr>
          <w:spacing w:val="-7"/>
          <w:lang w:val="es-ES"/>
        </w:rPr>
        <w:t xml:space="preserve"> </w:t>
      </w:r>
      <w:r w:rsidRPr="00A0548E">
        <w:rPr>
          <w:lang w:val="es-ES"/>
        </w:rPr>
        <w:t>e</w:t>
      </w:r>
      <w:r w:rsidRPr="00A0548E">
        <w:rPr>
          <w:spacing w:val="-7"/>
          <w:lang w:val="es-ES"/>
        </w:rPr>
        <w:t xml:space="preserve"> </w:t>
      </w:r>
      <w:r w:rsidRPr="00A0548E">
        <w:rPr>
          <w:lang w:val="es-ES"/>
        </w:rPr>
        <w:t>inmunidades necesarios para el ejercicio de sus funciones.</w:t>
      </w:r>
    </w:p>
    <w:p w14:paraId="3DAA63A5" w14:textId="3B376273" w:rsidR="00B86B94" w:rsidRPr="00A0548E" w:rsidRDefault="00B86B94" w:rsidP="00A56FF1">
      <w:pPr>
        <w:widowControl/>
        <w:spacing w:after="240"/>
        <w:rPr>
          <w:lang w:val="es-ES"/>
        </w:rPr>
      </w:pPr>
      <w:r w:rsidRPr="00A0548E">
        <w:rPr>
          <w:lang w:val="es-ES"/>
        </w:rPr>
        <w:t>3.</w:t>
      </w:r>
      <w:r w:rsidRPr="00A0548E">
        <w:rPr>
          <w:lang w:val="es-ES"/>
        </w:rPr>
        <w:tab/>
        <w:t>Cada uno de los Miembros conferirá igualmente a los funcionarios de la OMC</w:t>
      </w:r>
      <w:r w:rsidRPr="00A0548E">
        <w:rPr>
          <w:spacing w:val="-4"/>
          <w:lang w:val="es-ES"/>
        </w:rPr>
        <w:t xml:space="preserve"> </w:t>
      </w:r>
      <w:r w:rsidRPr="00A0548E">
        <w:rPr>
          <w:lang w:val="es-ES"/>
        </w:rPr>
        <w:t>y</w:t>
      </w:r>
      <w:r w:rsidRPr="00A0548E">
        <w:rPr>
          <w:spacing w:val="-4"/>
          <w:lang w:val="es-ES"/>
        </w:rPr>
        <w:t xml:space="preserve"> </w:t>
      </w:r>
      <w:r w:rsidRPr="00A0548E">
        <w:rPr>
          <w:lang w:val="es-ES"/>
        </w:rPr>
        <w:t>a</w:t>
      </w:r>
      <w:r w:rsidRPr="00A0548E">
        <w:rPr>
          <w:spacing w:val="-4"/>
          <w:lang w:val="es-ES"/>
        </w:rPr>
        <w:t xml:space="preserve"> </w:t>
      </w:r>
      <w:r w:rsidRPr="00A0548E">
        <w:rPr>
          <w:lang w:val="es-ES"/>
        </w:rPr>
        <w:t>los</w:t>
      </w:r>
      <w:r w:rsidRPr="00A0548E">
        <w:rPr>
          <w:spacing w:val="-4"/>
          <w:lang w:val="es-ES"/>
        </w:rPr>
        <w:t xml:space="preserve"> </w:t>
      </w:r>
      <w:r w:rsidRPr="00A0548E">
        <w:rPr>
          <w:lang w:val="es-ES"/>
        </w:rPr>
        <w:t>representantes</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los</w:t>
      </w:r>
      <w:r w:rsidRPr="00A0548E">
        <w:rPr>
          <w:spacing w:val="-4"/>
          <w:lang w:val="es-ES"/>
        </w:rPr>
        <w:t xml:space="preserve"> </w:t>
      </w:r>
      <w:r w:rsidRPr="00A0548E">
        <w:rPr>
          <w:lang w:val="es-ES"/>
        </w:rPr>
        <w:t>Miembros</w:t>
      </w:r>
      <w:r w:rsidRPr="00A0548E">
        <w:rPr>
          <w:spacing w:val="-4"/>
          <w:lang w:val="es-ES"/>
        </w:rPr>
        <w:t xml:space="preserve"> </w:t>
      </w:r>
      <w:r w:rsidRPr="00A0548E">
        <w:rPr>
          <w:lang w:val="es-ES"/>
        </w:rPr>
        <w:t>los</w:t>
      </w:r>
      <w:r w:rsidRPr="00A0548E">
        <w:rPr>
          <w:spacing w:val="-4"/>
          <w:lang w:val="es-ES"/>
        </w:rPr>
        <w:t xml:space="preserve"> </w:t>
      </w:r>
      <w:r w:rsidRPr="00A0548E">
        <w:rPr>
          <w:lang w:val="es-ES"/>
        </w:rPr>
        <w:t>privilegios</w:t>
      </w:r>
      <w:r w:rsidRPr="00A0548E">
        <w:rPr>
          <w:spacing w:val="-4"/>
          <w:lang w:val="es-ES"/>
        </w:rPr>
        <w:t xml:space="preserve"> </w:t>
      </w:r>
      <w:r w:rsidRPr="00A0548E">
        <w:rPr>
          <w:lang w:val="es-ES"/>
        </w:rPr>
        <w:t>e</w:t>
      </w:r>
      <w:r w:rsidRPr="00A0548E">
        <w:rPr>
          <w:spacing w:val="-4"/>
          <w:lang w:val="es-ES"/>
        </w:rPr>
        <w:t xml:space="preserve"> </w:t>
      </w:r>
      <w:r w:rsidRPr="00A0548E">
        <w:rPr>
          <w:lang w:val="es-ES"/>
        </w:rPr>
        <w:t>inmunidades</w:t>
      </w:r>
      <w:r w:rsidRPr="00A0548E">
        <w:rPr>
          <w:spacing w:val="-4"/>
          <w:lang w:val="es-ES"/>
        </w:rPr>
        <w:t xml:space="preserve"> </w:t>
      </w:r>
      <w:r w:rsidRPr="00A0548E">
        <w:rPr>
          <w:lang w:val="es-ES"/>
        </w:rPr>
        <w:t>necesarios para el ejercicio independiente de sus funciones en relación con la OMC.</w:t>
      </w:r>
    </w:p>
    <w:p w14:paraId="27E953CE" w14:textId="61BA984C" w:rsidR="00B86B94" w:rsidRPr="00A0548E" w:rsidRDefault="00B86B94" w:rsidP="00A56FF1">
      <w:pPr>
        <w:widowControl/>
        <w:spacing w:after="240"/>
        <w:rPr>
          <w:lang w:val="es-ES"/>
        </w:rPr>
      </w:pPr>
      <w:r w:rsidRPr="00A0548E">
        <w:rPr>
          <w:lang w:val="es-ES"/>
        </w:rPr>
        <w:t>4.</w:t>
      </w:r>
      <w:r w:rsidRPr="00A0548E">
        <w:rPr>
          <w:lang w:val="es-ES"/>
        </w:rPr>
        <w:tab/>
        <w:t>Los privilegios e inmunidades que ha de otorgar un Miembro a la OMC, a sus funcionarios y a los representantes de sus Miembros serán similares a los privilegios</w:t>
      </w:r>
      <w:r w:rsidRPr="00A0548E">
        <w:rPr>
          <w:spacing w:val="28"/>
          <w:lang w:val="es-ES"/>
        </w:rPr>
        <w:t xml:space="preserve"> </w:t>
      </w:r>
      <w:r w:rsidRPr="00A0548E">
        <w:rPr>
          <w:lang w:val="es-ES"/>
        </w:rPr>
        <w:t>e</w:t>
      </w:r>
      <w:r w:rsidRPr="00A0548E">
        <w:rPr>
          <w:spacing w:val="28"/>
          <w:lang w:val="es-ES"/>
        </w:rPr>
        <w:t xml:space="preserve"> </w:t>
      </w:r>
      <w:r w:rsidRPr="00A0548E">
        <w:rPr>
          <w:lang w:val="es-ES"/>
        </w:rPr>
        <w:t>inmunidades</w:t>
      </w:r>
      <w:r w:rsidRPr="00A0548E">
        <w:rPr>
          <w:spacing w:val="28"/>
          <w:lang w:val="es-ES"/>
        </w:rPr>
        <w:t xml:space="preserve"> </w:t>
      </w:r>
      <w:r w:rsidRPr="00A0548E">
        <w:rPr>
          <w:lang w:val="es-ES"/>
        </w:rPr>
        <w:t>estipulados</w:t>
      </w:r>
      <w:r w:rsidRPr="00A0548E">
        <w:rPr>
          <w:spacing w:val="28"/>
          <w:lang w:val="es-ES"/>
        </w:rPr>
        <w:t xml:space="preserve"> </w:t>
      </w:r>
      <w:r w:rsidRPr="00A0548E">
        <w:rPr>
          <w:lang w:val="es-ES"/>
        </w:rPr>
        <w:t>en</w:t>
      </w:r>
      <w:r w:rsidRPr="00A0548E">
        <w:rPr>
          <w:spacing w:val="28"/>
          <w:lang w:val="es-ES"/>
        </w:rPr>
        <w:t xml:space="preserve"> </w:t>
      </w:r>
      <w:r w:rsidRPr="00A0548E">
        <w:rPr>
          <w:lang w:val="es-ES"/>
        </w:rPr>
        <w:t>la</w:t>
      </w:r>
      <w:r w:rsidRPr="00A0548E">
        <w:rPr>
          <w:spacing w:val="28"/>
          <w:lang w:val="es-ES"/>
        </w:rPr>
        <w:t xml:space="preserve"> </w:t>
      </w:r>
      <w:r w:rsidRPr="00A0548E">
        <w:rPr>
          <w:lang w:val="es-ES"/>
        </w:rPr>
        <w:t>Convención</w:t>
      </w:r>
      <w:r w:rsidRPr="00A0548E">
        <w:rPr>
          <w:spacing w:val="28"/>
          <w:lang w:val="es-ES"/>
        </w:rPr>
        <w:t xml:space="preserve"> </w:t>
      </w:r>
      <w:r w:rsidRPr="00A0548E">
        <w:rPr>
          <w:lang w:val="es-ES"/>
        </w:rPr>
        <w:t>sobre</w:t>
      </w:r>
      <w:r w:rsidRPr="00A0548E">
        <w:rPr>
          <w:spacing w:val="28"/>
          <w:lang w:val="es-ES"/>
        </w:rPr>
        <w:t xml:space="preserve"> </w:t>
      </w:r>
      <w:r w:rsidRPr="00A0548E">
        <w:rPr>
          <w:lang w:val="es-ES"/>
        </w:rPr>
        <w:t>Prerrogativas</w:t>
      </w:r>
      <w:r w:rsidRPr="00A0548E">
        <w:rPr>
          <w:spacing w:val="28"/>
          <w:lang w:val="es-ES"/>
        </w:rPr>
        <w:t xml:space="preserve"> </w:t>
      </w:r>
      <w:r w:rsidRPr="00A0548E">
        <w:rPr>
          <w:lang w:val="es-ES"/>
        </w:rPr>
        <w:t>e Inmunidades</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los</w:t>
      </w:r>
      <w:r w:rsidRPr="00A0548E">
        <w:rPr>
          <w:spacing w:val="-9"/>
          <w:lang w:val="es-ES"/>
        </w:rPr>
        <w:t xml:space="preserve"> </w:t>
      </w:r>
      <w:r w:rsidRPr="00A0548E">
        <w:rPr>
          <w:lang w:val="es-ES"/>
        </w:rPr>
        <w:t>Organismos</w:t>
      </w:r>
      <w:r w:rsidRPr="00A0548E">
        <w:rPr>
          <w:spacing w:val="-9"/>
          <w:lang w:val="es-ES"/>
        </w:rPr>
        <w:t xml:space="preserve"> </w:t>
      </w:r>
      <w:r w:rsidRPr="00A0548E">
        <w:rPr>
          <w:lang w:val="es-ES"/>
        </w:rPr>
        <w:t>Especializados,</w:t>
      </w:r>
      <w:r w:rsidRPr="00A0548E">
        <w:rPr>
          <w:spacing w:val="-9"/>
          <w:lang w:val="es-ES"/>
        </w:rPr>
        <w:t xml:space="preserve"> </w:t>
      </w:r>
      <w:r w:rsidRPr="00A0548E">
        <w:rPr>
          <w:lang w:val="es-ES"/>
        </w:rPr>
        <w:t>aprobada</w:t>
      </w:r>
      <w:r w:rsidRPr="00A0548E">
        <w:rPr>
          <w:spacing w:val="-9"/>
          <w:lang w:val="es-ES"/>
        </w:rPr>
        <w:t xml:space="preserve"> </w:t>
      </w:r>
      <w:r w:rsidRPr="00A0548E">
        <w:rPr>
          <w:lang w:val="es-ES"/>
        </w:rPr>
        <w:t>por</w:t>
      </w:r>
      <w:r w:rsidRPr="00A0548E">
        <w:rPr>
          <w:spacing w:val="-9"/>
          <w:lang w:val="es-ES"/>
        </w:rPr>
        <w:t xml:space="preserve"> </w:t>
      </w:r>
      <w:r w:rsidRPr="00A0548E">
        <w:rPr>
          <w:lang w:val="es-ES"/>
        </w:rPr>
        <w:t>la</w:t>
      </w:r>
      <w:r w:rsidRPr="00A0548E">
        <w:rPr>
          <w:spacing w:val="-20"/>
          <w:lang w:val="es-ES"/>
        </w:rPr>
        <w:t xml:space="preserve"> </w:t>
      </w:r>
      <w:r w:rsidRPr="00A0548E">
        <w:rPr>
          <w:lang w:val="es-ES"/>
        </w:rPr>
        <w:t>Asamblea</w:t>
      </w:r>
      <w:r w:rsidRPr="00A0548E">
        <w:rPr>
          <w:spacing w:val="-9"/>
          <w:lang w:val="es-ES"/>
        </w:rPr>
        <w:t xml:space="preserve"> </w:t>
      </w:r>
      <w:r w:rsidRPr="00A0548E">
        <w:rPr>
          <w:lang w:val="es-ES"/>
        </w:rPr>
        <w:t>General de las Naciones Unidas el 21 de noviembre de</w:t>
      </w:r>
      <w:r w:rsidRPr="00A0548E">
        <w:rPr>
          <w:spacing w:val="-3"/>
          <w:lang w:val="es-ES"/>
        </w:rPr>
        <w:t xml:space="preserve"> </w:t>
      </w:r>
      <w:r w:rsidRPr="00A0548E">
        <w:rPr>
          <w:lang w:val="es-ES"/>
        </w:rPr>
        <w:t>1947.</w:t>
      </w:r>
    </w:p>
    <w:p w14:paraId="3D40DC9A" w14:textId="0E66AA00" w:rsidR="00B86B94" w:rsidRPr="00A0548E" w:rsidRDefault="00B86B94" w:rsidP="00A56FF1">
      <w:pPr>
        <w:widowControl/>
        <w:spacing w:after="240"/>
        <w:rPr>
          <w:lang w:val="es-ES"/>
        </w:rPr>
      </w:pPr>
      <w:r w:rsidRPr="00A0548E">
        <w:rPr>
          <w:lang w:val="es-ES"/>
        </w:rPr>
        <w:t>5.</w:t>
      </w:r>
      <w:r w:rsidRPr="00A0548E">
        <w:rPr>
          <w:lang w:val="es-ES"/>
        </w:rPr>
        <w:tab/>
        <w:t>La OMC podrá celebrar un acuerdo relativo a la</w:t>
      </w:r>
      <w:r w:rsidRPr="00A0548E">
        <w:rPr>
          <w:spacing w:val="-9"/>
          <w:lang w:val="es-ES"/>
        </w:rPr>
        <w:t xml:space="preserve"> </w:t>
      </w:r>
      <w:r w:rsidRPr="00A0548E">
        <w:rPr>
          <w:lang w:val="es-ES"/>
        </w:rPr>
        <w:t>sede.</w:t>
      </w:r>
    </w:p>
    <w:p w14:paraId="6CB2EF30" w14:textId="77777777" w:rsidR="00B86B94" w:rsidRPr="00A0548E" w:rsidRDefault="00B86B94" w:rsidP="00A56FF1">
      <w:pPr>
        <w:widowControl/>
        <w:spacing w:after="240"/>
        <w:jc w:val="center"/>
        <w:rPr>
          <w:i/>
          <w:iCs/>
          <w:lang w:val="es-ES"/>
        </w:rPr>
      </w:pPr>
      <w:r w:rsidRPr="00A0548E">
        <w:rPr>
          <w:i/>
          <w:iCs/>
          <w:lang w:val="es-ES"/>
        </w:rPr>
        <w:t>Artículo IX</w:t>
      </w:r>
    </w:p>
    <w:p w14:paraId="278EE9AB" w14:textId="77777777" w:rsidR="00B86B94" w:rsidRPr="00A0548E" w:rsidRDefault="00B86B94" w:rsidP="00A56FF1">
      <w:pPr>
        <w:widowControl/>
        <w:spacing w:after="240"/>
        <w:jc w:val="center"/>
        <w:rPr>
          <w:i/>
          <w:iCs/>
          <w:lang w:val="es-ES"/>
        </w:rPr>
      </w:pPr>
      <w:r w:rsidRPr="00A0548E">
        <w:rPr>
          <w:i/>
          <w:iCs/>
          <w:lang w:val="es-ES"/>
        </w:rPr>
        <w:t>Adopción de decisiones</w:t>
      </w:r>
    </w:p>
    <w:p w14:paraId="30A707E2" w14:textId="10A9D041" w:rsidR="00B86B94" w:rsidRPr="00A0548E" w:rsidRDefault="00966308" w:rsidP="00A56FF1">
      <w:pPr>
        <w:widowControl/>
        <w:spacing w:after="240"/>
        <w:rPr>
          <w:lang w:val="es-ES"/>
        </w:rPr>
      </w:pPr>
      <w:r w:rsidRPr="00A0548E">
        <w:rPr>
          <w:lang w:val="es-ES"/>
        </w:rPr>
        <w:t>1.</w:t>
      </w:r>
      <w:r w:rsidRPr="00A0548E">
        <w:rPr>
          <w:lang w:val="es-ES"/>
        </w:rPr>
        <w:tab/>
      </w:r>
      <w:r w:rsidR="00B86B94" w:rsidRPr="00A0548E">
        <w:rPr>
          <w:lang w:val="es-ES"/>
        </w:rPr>
        <w:t xml:space="preserve">La OMC mantendrá la práctica de adopción de decisiones por consenso seguida en el marco del </w:t>
      </w:r>
      <w:r w:rsidR="00B86B94" w:rsidRPr="00A0548E">
        <w:rPr>
          <w:spacing w:val="-6"/>
          <w:lang w:val="es-ES"/>
        </w:rPr>
        <w:t xml:space="preserve">GATT </w:t>
      </w:r>
      <w:r w:rsidR="00B86B94" w:rsidRPr="00A0548E">
        <w:rPr>
          <w:lang w:val="es-ES"/>
        </w:rPr>
        <w:t>de 1947.</w:t>
      </w:r>
      <w:r w:rsidRPr="00A0548E">
        <w:rPr>
          <w:rStyle w:val="FootnoteReference"/>
          <w:szCs w:val="18"/>
          <w:lang w:val="es-ES"/>
        </w:rPr>
        <w:footnoteReference w:id="1"/>
      </w:r>
      <w:r w:rsidRPr="00A0548E">
        <w:rPr>
          <w:lang w:val="es-ES"/>
        </w:rPr>
        <w:t xml:space="preserve"> </w:t>
      </w:r>
      <w:r w:rsidR="00B86B94" w:rsidRPr="00A0548E">
        <w:rPr>
          <w:lang w:val="es-ES"/>
        </w:rPr>
        <w:t xml:space="preserve">Salvo disposición en contrario, cuando no se pueda llegar a una decisión por consenso la cuestión objeto de examen se decidirá mediante votación. En las reuniones de la </w:t>
      </w:r>
      <w:r w:rsidR="00B86B94" w:rsidRPr="00A0548E">
        <w:rPr>
          <w:lang w:val="es-ES"/>
        </w:rPr>
        <w:lastRenderedPageBreak/>
        <w:t>Conferencia Ministerial y del Consejo</w:t>
      </w:r>
      <w:r w:rsidR="00B86B94" w:rsidRPr="00A0548E">
        <w:rPr>
          <w:spacing w:val="-4"/>
          <w:lang w:val="es-ES"/>
        </w:rPr>
        <w:t xml:space="preserve"> </w:t>
      </w:r>
      <w:r w:rsidR="00B86B94" w:rsidRPr="00A0548E">
        <w:rPr>
          <w:lang w:val="es-ES"/>
        </w:rPr>
        <w:t>General,</w:t>
      </w:r>
      <w:r w:rsidR="00B86B94" w:rsidRPr="00A0548E">
        <w:rPr>
          <w:spacing w:val="-4"/>
          <w:lang w:val="es-ES"/>
        </w:rPr>
        <w:t xml:space="preserve"> </w:t>
      </w:r>
      <w:r w:rsidR="00B86B94" w:rsidRPr="00A0548E">
        <w:rPr>
          <w:lang w:val="es-ES"/>
        </w:rPr>
        <w:t>cada</w:t>
      </w:r>
      <w:r w:rsidR="00B86B94" w:rsidRPr="00A0548E">
        <w:rPr>
          <w:spacing w:val="-4"/>
          <w:lang w:val="es-ES"/>
        </w:rPr>
        <w:t xml:space="preserve"> </w:t>
      </w:r>
      <w:r w:rsidR="00B86B94" w:rsidRPr="00A0548E">
        <w:rPr>
          <w:lang w:val="es-ES"/>
        </w:rPr>
        <w:t>Miembro</w:t>
      </w:r>
      <w:r w:rsidR="00B86B94" w:rsidRPr="00A0548E">
        <w:rPr>
          <w:spacing w:val="-4"/>
          <w:lang w:val="es-ES"/>
        </w:rPr>
        <w:t xml:space="preserve"> </w:t>
      </w:r>
      <w:r w:rsidR="00B86B94" w:rsidRPr="00A0548E">
        <w:rPr>
          <w:lang w:val="es-ES"/>
        </w:rPr>
        <w:t>de</w:t>
      </w:r>
      <w:r w:rsidR="00B86B94" w:rsidRPr="00A0548E">
        <w:rPr>
          <w:spacing w:val="-4"/>
          <w:lang w:val="es-ES"/>
        </w:rPr>
        <w:t xml:space="preserve"> </w:t>
      </w:r>
      <w:r w:rsidR="00B86B94" w:rsidRPr="00A0548E">
        <w:rPr>
          <w:lang w:val="es-ES"/>
        </w:rPr>
        <w:t>la</w:t>
      </w:r>
      <w:r w:rsidR="00B86B94" w:rsidRPr="00A0548E">
        <w:rPr>
          <w:spacing w:val="-4"/>
          <w:lang w:val="es-ES"/>
        </w:rPr>
        <w:t xml:space="preserve"> </w:t>
      </w:r>
      <w:r w:rsidR="00B86B94" w:rsidRPr="00A0548E">
        <w:rPr>
          <w:lang w:val="es-ES"/>
        </w:rPr>
        <w:t>OMC</w:t>
      </w:r>
      <w:r w:rsidR="00B86B94" w:rsidRPr="00A0548E">
        <w:rPr>
          <w:spacing w:val="-4"/>
          <w:lang w:val="es-ES"/>
        </w:rPr>
        <w:t xml:space="preserve"> </w:t>
      </w:r>
      <w:r w:rsidR="00B86B94" w:rsidRPr="00A0548E">
        <w:rPr>
          <w:lang w:val="es-ES"/>
        </w:rPr>
        <w:t>tendrá</w:t>
      </w:r>
      <w:r w:rsidR="00B86B94" w:rsidRPr="00A0548E">
        <w:rPr>
          <w:spacing w:val="-4"/>
          <w:lang w:val="es-ES"/>
        </w:rPr>
        <w:t xml:space="preserve"> </w:t>
      </w:r>
      <w:r w:rsidR="00B86B94" w:rsidRPr="00A0548E">
        <w:rPr>
          <w:lang w:val="es-ES"/>
        </w:rPr>
        <w:t>un</w:t>
      </w:r>
      <w:r w:rsidR="00B86B94" w:rsidRPr="00A0548E">
        <w:rPr>
          <w:spacing w:val="-4"/>
          <w:lang w:val="es-ES"/>
        </w:rPr>
        <w:t xml:space="preserve"> </w:t>
      </w:r>
      <w:r w:rsidR="00B86B94" w:rsidRPr="00A0548E">
        <w:rPr>
          <w:lang w:val="es-ES"/>
        </w:rPr>
        <w:t>voto.</w:t>
      </w:r>
      <w:r w:rsidR="00B86B94" w:rsidRPr="00A0548E">
        <w:rPr>
          <w:spacing w:val="-4"/>
          <w:lang w:val="es-ES"/>
        </w:rPr>
        <w:t xml:space="preserve"> </w:t>
      </w:r>
      <w:r w:rsidR="00B86B94" w:rsidRPr="00A0548E">
        <w:rPr>
          <w:lang w:val="es-ES"/>
        </w:rPr>
        <w:t>Cuando</w:t>
      </w:r>
      <w:r w:rsidR="00B86B94" w:rsidRPr="00A0548E">
        <w:rPr>
          <w:spacing w:val="-4"/>
          <w:lang w:val="es-ES"/>
        </w:rPr>
        <w:t xml:space="preserve"> </w:t>
      </w:r>
      <w:r w:rsidR="00B86B94" w:rsidRPr="00A0548E">
        <w:rPr>
          <w:lang w:val="es-ES"/>
        </w:rPr>
        <w:t>las</w:t>
      </w:r>
      <w:r w:rsidR="00A24B84" w:rsidRPr="00A0548E">
        <w:rPr>
          <w:lang w:val="es-ES"/>
        </w:rPr>
        <w:t xml:space="preserve"> </w:t>
      </w:r>
      <w:r w:rsidR="00B86B94" w:rsidRPr="00A0548E">
        <w:rPr>
          <w:lang w:val="es-ES"/>
        </w:rPr>
        <w:t>Comunidades Europeas ejerzan su derecho de voto, tendrán un número de votos igual al número</w:t>
      </w:r>
      <w:r w:rsidR="00B86B94" w:rsidRPr="00A0548E">
        <w:rPr>
          <w:spacing w:val="-9"/>
          <w:lang w:val="es-ES"/>
        </w:rPr>
        <w:t xml:space="preserve"> </w:t>
      </w:r>
      <w:r w:rsidR="00B86B94" w:rsidRPr="00A0548E">
        <w:rPr>
          <w:lang w:val="es-ES"/>
        </w:rPr>
        <w:t>de</w:t>
      </w:r>
      <w:r w:rsidR="00B86B94" w:rsidRPr="00A0548E">
        <w:rPr>
          <w:spacing w:val="-9"/>
          <w:lang w:val="es-ES"/>
        </w:rPr>
        <w:t xml:space="preserve"> </w:t>
      </w:r>
      <w:r w:rsidR="00B86B94" w:rsidRPr="00A0548E">
        <w:rPr>
          <w:lang w:val="es-ES"/>
        </w:rPr>
        <w:t>sus</w:t>
      </w:r>
      <w:r w:rsidR="00B86B94" w:rsidRPr="00A0548E">
        <w:rPr>
          <w:spacing w:val="-9"/>
          <w:lang w:val="es-ES"/>
        </w:rPr>
        <w:t xml:space="preserve"> </w:t>
      </w:r>
      <w:r w:rsidR="00B86B94" w:rsidRPr="00A0548E">
        <w:rPr>
          <w:lang w:val="es-ES"/>
        </w:rPr>
        <w:t>Estados</w:t>
      </w:r>
      <w:r w:rsidR="00B86B94" w:rsidRPr="00A0548E">
        <w:rPr>
          <w:spacing w:val="-9"/>
          <w:lang w:val="es-ES"/>
        </w:rPr>
        <w:t xml:space="preserve"> </w:t>
      </w:r>
      <w:r w:rsidR="00B86B94" w:rsidRPr="00A0548E">
        <w:rPr>
          <w:lang w:val="es-ES"/>
        </w:rPr>
        <w:t>miembros</w:t>
      </w:r>
      <w:r w:rsidRPr="00A0548E">
        <w:rPr>
          <w:rStyle w:val="FootnoteReference"/>
          <w:szCs w:val="18"/>
          <w:lang w:val="es-ES"/>
        </w:rPr>
        <w:footnoteReference w:id="2"/>
      </w:r>
      <w:r w:rsidRPr="00A0548E">
        <w:rPr>
          <w:lang w:val="es-ES"/>
        </w:rPr>
        <w:t xml:space="preserve"> </w:t>
      </w:r>
      <w:r w:rsidR="00B86B94" w:rsidRPr="00A0548E">
        <w:rPr>
          <w:lang w:val="es-ES"/>
        </w:rPr>
        <w:t>que</w:t>
      </w:r>
      <w:r w:rsidR="00B86B94" w:rsidRPr="00A0548E">
        <w:rPr>
          <w:spacing w:val="-9"/>
          <w:lang w:val="es-ES"/>
        </w:rPr>
        <w:t xml:space="preserve"> </w:t>
      </w:r>
      <w:r w:rsidR="00B86B94" w:rsidRPr="00A0548E">
        <w:rPr>
          <w:lang w:val="es-ES"/>
        </w:rPr>
        <w:t>sean</w:t>
      </w:r>
      <w:r w:rsidR="00B86B94" w:rsidRPr="00A0548E">
        <w:rPr>
          <w:spacing w:val="-9"/>
          <w:lang w:val="es-ES"/>
        </w:rPr>
        <w:t xml:space="preserve"> </w:t>
      </w:r>
      <w:r w:rsidR="00B86B94" w:rsidRPr="00A0548E">
        <w:rPr>
          <w:lang w:val="es-ES"/>
        </w:rPr>
        <w:t>Miembros</w:t>
      </w:r>
      <w:r w:rsidR="00B86B94" w:rsidRPr="00A0548E">
        <w:rPr>
          <w:spacing w:val="-9"/>
          <w:lang w:val="es-ES"/>
        </w:rPr>
        <w:t xml:space="preserve"> </w:t>
      </w:r>
      <w:r w:rsidR="00B86B94" w:rsidRPr="00A0548E">
        <w:rPr>
          <w:lang w:val="es-ES"/>
        </w:rPr>
        <w:t>de</w:t>
      </w:r>
      <w:r w:rsidR="00B86B94" w:rsidRPr="00A0548E">
        <w:rPr>
          <w:spacing w:val="-9"/>
          <w:lang w:val="es-ES"/>
        </w:rPr>
        <w:t xml:space="preserve"> </w:t>
      </w:r>
      <w:r w:rsidR="00B86B94" w:rsidRPr="00A0548E">
        <w:rPr>
          <w:lang w:val="es-ES"/>
        </w:rPr>
        <w:t>la</w:t>
      </w:r>
      <w:r w:rsidR="00B86B94" w:rsidRPr="00A0548E">
        <w:rPr>
          <w:spacing w:val="-9"/>
          <w:lang w:val="es-ES"/>
        </w:rPr>
        <w:t xml:space="preserve"> </w:t>
      </w:r>
      <w:r w:rsidR="00B86B94" w:rsidRPr="00A0548E">
        <w:rPr>
          <w:lang w:val="es-ES"/>
        </w:rPr>
        <w:t>OMC.</w:t>
      </w:r>
      <w:r w:rsidR="00B86B94" w:rsidRPr="00A0548E">
        <w:rPr>
          <w:spacing w:val="-9"/>
          <w:lang w:val="es-ES"/>
        </w:rPr>
        <w:t xml:space="preserve"> </w:t>
      </w:r>
      <w:r w:rsidR="00B86B94" w:rsidRPr="00A0548E">
        <w:rPr>
          <w:lang w:val="es-ES"/>
        </w:rPr>
        <w:t>Las</w:t>
      </w:r>
      <w:r w:rsidR="00B86B94" w:rsidRPr="00A0548E">
        <w:rPr>
          <w:spacing w:val="-9"/>
          <w:lang w:val="es-ES"/>
        </w:rPr>
        <w:t xml:space="preserve"> </w:t>
      </w:r>
      <w:r w:rsidR="00B86B94" w:rsidRPr="00A0548E">
        <w:rPr>
          <w:lang w:val="es-ES"/>
        </w:rPr>
        <w:t>decisiones de la Conferencia Ministerial y del Consejo General se adoptarán por mayoría</w:t>
      </w:r>
      <w:r w:rsidR="00B86B94" w:rsidRPr="00A0548E">
        <w:rPr>
          <w:spacing w:val="-24"/>
          <w:lang w:val="es-ES"/>
        </w:rPr>
        <w:t xml:space="preserve"> </w:t>
      </w:r>
      <w:r w:rsidR="00B86B94" w:rsidRPr="00A0548E">
        <w:rPr>
          <w:lang w:val="es-ES"/>
        </w:rPr>
        <w:t>de los</w:t>
      </w:r>
      <w:r w:rsidR="00B86B94" w:rsidRPr="00A0548E">
        <w:rPr>
          <w:spacing w:val="-7"/>
          <w:lang w:val="es-ES"/>
        </w:rPr>
        <w:t xml:space="preserve"> </w:t>
      </w:r>
      <w:r w:rsidR="00B86B94" w:rsidRPr="00A0548E">
        <w:rPr>
          <w:lang w:val="es-ES"/>
        </w:rPr>
        <w:t>votos</w:t>
      </w:r>
      <w:r w:rsidR="00B86B94" w:rsidRPr="00A0548E">
        <w:rPr>
          <w:spacing w:val="-7"/>
          <w:lang w:val="es-ES"/>
        </w:rPr>
        <w:t xml:space="preserve"> </w:t>
      </w:r>
      <w:r w:rsidR="00B86B94" w:rsidRPr="00A0548E">
        <w:rPr>
          <w:lang w:val="es-ES"/>
        </w:rPr>
        <w:t>emitidos,</w:t>
      </w:r>
      <w:r w:rsidR="00B86B94" w:rsidRPr="00A0548E">
        <w:rPr>
          <w:spacing w:val="-7"/>
          <w:lang w:val="es-ES"/>
        </w:rPr>
        <w:t xml:space="preserve"> </w:t>
      </w:r>
      <w:r w:rsidR="00B86B94" w:rsidRPr="00A0548E">
        <w:rPr>
          <w:lang w:val="es-ES"/>
        </w:rPr>
        <w:t>salvo</w:t>
      </w:r>
      <w:r w:rsidR="00B86B94" w:rsidRPr="00A0548E">
        <w:rPr>
          <w:spacing w:val="-7"/>
          <w:lang w:val="es-ES"/>
        </w:rPr>
        <w:t xml:space="preserve"> </w:t>
      </w:r>
      <w:r w:rsidR="00B86B94" w:rsidRPr="00A0548E">
        <w:rPr>
          <w:lang w:val="es-ES"/>
        </w:rPr>
        <w:t>que</w:t>
      </w:r>
      <w:r w:rsidR="00B86B94" w:rsidRPr="00A0548E">
        <w:rPr>
          <w:spacing w:val="-7"/>
          <w:lang w:val="es-ES"/>
        </w:rPr>
        <w:t xml:space="preserve"> </w:t>
      </w:r>
      <w:r w:rsidR="00B86B94" w:rsidRPr="00A0548E">
        <w:rPr>
          <w:lang w:val="es-ES"/>
        </w:rPr>
        <w:t>se</w:t>
      </w:r>
      <w:r w:rsidR="00B86B94" w:rsidRPr="00A0548E">
        <w:rPr>
          <w:spacing w:val="-7"/>
          <w:lang w:val="es-ES"/>
        </w:rPr>
        <w:t xml:space="preserve"> </w:t>
      </w:r>
      <w:r w:rsidR="00B86B94" w:rsidRPr="00A0548E">
        <w:rPr>
          <w:lang w:val="es-ES"/>
        </w:rPr>
        <w:t>disponga</w:t>
      </w:r>
      <w:r w:rsidR="00B86B94" w:rsidRPr="00A0548E">
        <w:rPr>
          <w:spacing w:val="-7"/>
          <w:lang w:val="es-ES"/>
        </w:rPr>
        <w:t xml:space="preserve"> </w:t>
      </w:r>
      <w:r w:rsidR="00B86B94" w:rsidRPr="00A0548E">
        <w:rPr>
          <w:lang w:val="es-ES"/>
        </w:rPr>
        <w:t>lo</w:t>
      </w:r>
      <w:r w:rsidR="00B86B94" w:rsidRPr="00A0548E">
        <w:rPr>
          <w:spacing w:val="-7"/>
          <w:lang w:val="es-ES"/>
        </w:rPr>
        <w:t xml:space="preserve"> </w:t>
      </w:r>
      <w:r w:rsidR="00B86B94" w:rsidRPr="00A0548E">
        <w:rPr>
          <w:lang w:val="es-ES"/>
        </w:rPr>
        <w:t>contrario</w:t>
      </w:r>
      <w:r w:rsidR="00B86B94" w:rsidRPr="00A0548E">
        <w:rPr>
          <w:spacing w:val="-7"/>
          <w:lang w:val="es-ES"/>
        </w:rPr>
        <w:t xml:space="preserve"> </w:t>
      </w:r>
      <w:r w:rsidR="00B86B94" w:rsidRPr="00A0548E">
        <w:rPr>
          <w:lang w:val="es-ES"/>
        </w:rPr>
        <w:t>en</w:t>
      </w:r>
      <w:r w:rsidR="00B86B94" w:rsidRPr="00A0548E">
        <w:rPr>
          <w:spacing w:val="-7"/>
          <w:lang w:val="es-ES"/>
        </w:rPr>
        <w:t xml:space="preserve"> </w:t>
      </w:r>
      <w:r w:rsidR="00B86B94" w:rsidRPr="00A0548E">
        <w:rPr>
          <w:lang w:val="es-ES"/>
        </w:rPr>
        <w:t>el</w:t>
      </w:r>
      <w:r w:rsidR="00B86B94" w:rsidRPr="00A0548E">
        <w:rPr>
          <w:spacing w:val="-7"/>
          <w:lang w:val="es-ES"/>
        </w:rPr>
        <w:t xml:space="preserve"> </w:t>
      </w:r>
      <w:r w:rsidR="00B86B94" w:rsidRPr="00A0548E">
        <w:rPr>
          <w:lang w:val="es-ES"/>
        </w:rPr>
        <w:t>presente</w:t>
      </w:r>
      <w:r w:rsidR="00B86B94" w:rsidRPr="00A0548E">
        <w:rPr>
          <w:spacing w:val="-18"/>
          <w:lang w:val="es-ES"/>
        </w:rPr>
        <w:t xml:space="preserve"> </w:t>
      </w:r>
      <w:r w:rsidR="00B86B94" w:rsidRPr="00A0548E">
        <w:rPr>
          <w:lang w:val="es-ES"/>
        </w:rPr>
        <w:t>Acuerdo</w:t>
      </w:r>
      <w:r w:rsidR="00B86B94" w:rsidRPr="00A0548E">
        <w:rPr>
          <w:spacing w:val="-7"/>
          <w:lang w:val="es-ES"/>
        </w:rPr>
        <w:t xml:space="preserve"> </w:t>
      </w:r>
      <w:r w:rsidR="00B86B94" w:rsidRPr="00A0548E">
        <w:rPr>
          <w:lang w:val="es-ES"/>
        </w:rPr>
        <w:t>o</w:t>
      </w:r>
      <w:r w:rsidR="00B86B94" w:rsidRPr="00A0548E">
        <w:rPr>
          <w:spacing w:val="-7"/>
          <w:lang w:val="es-ES"/>
        </w:rPr>
        <w:t xml:space="preserve"> </w:t>
      </w:r>
      <w:r w:rsidR="00B86B94" w:rsidRPr="00A0548E">
        <w:rPr>
          <w:lang w:val="es-ES"/>
        </w:rPr>
        <w:t>en el Acuerdo Comercial Multilateral</w:t>
      </w:r>
      <w:r w:rsidR="00B86B94" w:rsidRPr="00A0548E">
        <w:rPr>
          <w:spacing w:val="-8"/>
          <w:lang w:val="es-ES"/>
        </w:rPr>
        <w:t xml:space="preserve"> </w:t>
      </w:r>
      <w:r w:rsidR="00B86B94" w:rsidRPr="00A0548E">
        <w:rPr>
          <w:lang w:val="es-ES"/>
        </w:rPr>
        <w:t>correspondiente.</w:t>
      </w:r>
      <w:r w:rsidRPr="00A0548E">
        <w:rPr>
          <w:rStyle w:val="FootnoteReference"/>
          <w:szCs w:val="18"/>
          <w:lang w:val="es-ES"/>
        </w:rPr>
        <w:footnoteReference w:id="3"/>
      </w:r>
    </w:p>
    <w:p w14:paraId="12E63CE0" w14:textId="41C4DE2E" w:rsidR="00B86B94" w:rsidRPr="00A0548E" w:rsidRDefault="00966308" w:rsidP="00A56FF1">
      <w:pPr>
        <w:widowControl/>
        <w:spacing w:after="240"/>
        <w:rPr>
          <w:lang w:val="es-ES"/>
        </w:rPr>
      </w:pPr>
      <w:r w:rsidRPr="00A0548E">
        <w:rPr>
          <w:lang w:val="es-ES"/>
        </w:rPr>
        <w:t>2.</w:t>
      </w:r>
      <w:r w:rsidRPr="00A0548E">
        <w:rPr>
          <w:lang w:val="es-ES"/>
        </w:rPr>
        <w:tab/>
      </w:r>
      <w:r w:rsidR="00B86B94" w:rsidRPr="00A0548E">
        <w:rPr>
          <w:lang w:val="es-ES"/>
        </w:rPr>
        <w:t>La</w:t>
      </w:r>
      <w:r w:rsidR="00B86B94" w:rsidRPr="00A0548E">
        <w:rPr>
          <w:spacing w:val="-10"/>
          <w:lang w:val="es-ES"/>
        </w:rPr>
        <w:t xml:space="preserve"> </w:t>
      </w:r>
      <w:r w:rsidR="00B86B94" w:rsidRPr="00A0548E">
        <w:rPr>
          <w:lang w:val="es-ES"/>
        </w:rPr>
        <w:t>Conferencia</w:t>
      </w:r>
      <w:r w:rsidR="00B86B94" w:rsidRPr="00A0548E">
        <w:rPr>
          <w:spacing w:val="-10"/>
          <w:lang w:val="es-ES"/>
        </w:rPr>
        <w:t xml:space="preserve"> </w:t>
      </w:r>
      <w:r w:rsidR="00B86B94" w:rsidRPr="00A0548E">
        <w:rPr>
          <w:lang w:val="es-ES"/>
        </w:rPr>
        <w:t>Ministerial</w:t>
      </w:r>
      <w:r w:rsidR="00B86B94" w:rsidRPr="00A0548E">
        <w:rPr>
          <w:spacing w:val="-10"/>
          <w:lang w:val="es-ES"/>
        </w:rPr>
        <w:t xml:space="preserve"> </w:t>
      </w:r>
      <w:r w:rsidR="00B86B94" w:rsidRPr="00A0548E">
        <w:rPr>
          <w:lang w:val="es-ES"/>
        </w:rPr>
        <w:t>y</w:t>
      </w:r>
      <w:r w:rsidR="00B86B94" w:rsidRPr="00A0548E">
        <w:rPr>
          <w:spacing w:val="-10"/>
          <w:lang w:val="es-ES"/>
        </w:rPr>
        <w:t xml:space="preserve"> </w:t>
      </w:r>
      <w:r w:rsidR="00B86B94" w:rsidRPr="00A0548E">
        <w:rPr>
          <w:lang w:val="es-ES"/>
        </w:rPr>
        <w:t>el</w:t>
      </w:r>
      <w:r w:rsidR="00B86B94" w:rsidRPr="00A0548E">
        <w:rPr>
          <w:spacing w:val="-10"/>
          <w:lang w:val="es-ES"/>
        </w:rPr>
        <w:t xml:space="preserve"> </w:t>
      </w:r>
      <w:r w:rsidR="00B86B94" w:rsidRPr="00A0548E">
        <w:rPr>
          <w:lang w:val="es-ES"/>
        </w:rPr>
        <w:t>Consejo</w:t>
      </w:r>
      <w:r w:rsidR="00B86B94" w:rsidRPr="00A0548E">
        <w:rPr>
          <w:spacing w:val="-10"/>
          <w:lang w:val="es-ES"/>
        </w:rPr>
        <w:t xml:space="preserve"> </w:t>
      </w:r>
      <w:r w:rsidR="00B86B94" w:rsidRPr="00A0548E">
        <w:rPr>
          <w:lang w:val="es-ES"/>
        </w:rPr>
        <w:t>General</w:t>
      </w:r>
      <w:r w:rsidR="00B86B94" w:rsidRPr="00A0548E">
        <w:rPr>
          <w:spacing w:val="-10"/>
          <w:lang w:val="es-ES"/>
        </w:rPr>
        <w:t xml:space="preserve"> </w:t>
      </w:r>
      <w:r w:rsidR="00B86B94" w:rsidRPr="00A0548E">
        <w:rPr>
          <w:lang w:val="es-ES"/>
        </w:rPr>
        <w:t>tendrán</w:t>
      </w:r>
      <w:r w:rsidR="00B86B94" w:rsidRPr="00A0548E">
        <w:rPr>
          <w:spacing w:val="-10"/>
          <w:lang w:val="es-ES"/>
        </w:rPr>
        <w:t xml:space="preserve"> </w:t>
      </w:r>
      <w:r w:rsidR="00B86B94" w:rsidRPr="00A0548E">
        <w:rPr>
          <w:lang w:val="es-ES"/>
        </w:rPr>
        <w:t>la</w:t>
      </w:r>
      <w:r w:rsidR="00B86B94" w:rsidRPr="00A0548E">
        <w:rPr>
          <w:spacing w:val="-10"/>
          <w:lang w:val="es-ES"/>
        </w:rPr>
        <w:t xml:space="preserve"> </w:t>
      </w:r>
      <w:r w:rsidR="00B86B94" w:rsidRPr="00A0548E">
        <w:rPr>
          <w:lang w:val="es-ES"/>
        </w:rPr>
        <w:t>facultad</w:t>
      </w:r>
      <w:r w:rsidR="00B86B94" w:rsidRPr="00A0548E">
        <w:rPr>
          <w:spacing w:val="-10"/>
          <w:lang w:val="es-ES"/>
        </w:rPr>
        <w:t xml:space="preserve"> </w:t>
      </w:r>
      <w:r w:rsidR="00B86B94" w:rsidRPr="00A0548E">
        <w:rPr>
          <w:lang w:val="es-ES"/>
        </w:rPr>
        <w:t>exclu</w:t>
      </w:r>
      <w:r w:rsidR="00B86B94" w:rsidRPr="00A0548E">
        <w:rPr>
          <w:spacing w:val="-3"/>
          <w:lang w:val="es-ES"/>
        </w:rPr>
        <w:t xml:space="preserve">siva </w:t>
      </w:r>
      <w:r w:rsidR="00B86B94" w:rsidRPr="00A0548E">
        <w:rPr>
          <w:lang w:val="es-ES"/>
        </w:rPr>
        <w:t>de adoptar interpretaciones del presente Acuerdo y de los Acuerdos Comerciales Multilaterales. En el caso de una interpretación de un Acuerdo Comercial Multilateral del Anexo 1, ejercerán dicha facultad sobre la base de una recomendación del Consejo encargado de supervisar el funcionamiento de ese Acuerdo. La decisión de adoptar una interpretación se tomará por mayoría de tres cuartos de</w:t>
      </w:r>
      <w:r w:rsidR="00B86B94" w:rsidRPr="00A0548E">
        <w:rPr>
          <w:spacing w:val="-7"/>
          <w:lang w:val="es-ES"/>
        </w:rPr>
        <w:t xml:space="preserve"> </w:t>
      </w:r>
      <w:r w:rsidR="00B86B94" w:rsidRPr="00A0548E">
        <w:rPr>
          <w:lang w:val="es-ES"/>
        </w:rPr>
        <w:t>los</w:t>
      </w:r>
      <w:r w:rsidR="00B86B94" w:rsidRPr="00A0548E">
        <w:rPr>
          <w:spacing w:val="-7"/>
          <w:lang w:val="es-ES"/>
        </w:rPr>
        <w:t xml:space="preserve"> </w:t>
      </w:r>
      <w:r w:rsidR="00B86B94" w:rsidRPr="00A0548E">
        <w:rPr>
          <w:lang w:val="es-ES"/>
        </w:rPr>
        <w:t>Miembros.</w:t>
      </w:r>
      <w:r w:rsidR="00B86B94" w:rsidRPr="00A0548E">
        <w:rPr>
          <w:spacing w:val="-7"/>
          <w:lang w:val="es-ES"/>
        </w:rPr>
        <w:t xml:space="preserve"> </w:t>
      </w:r>
      <w:r w:rsidR="00B86B94" w:rsidRPr="00A0548E">
        <w:rPr>
          <w:lang w:val="es-ES"/>
        </w:rPr>
        <w:t>El</w:t>
      </w:r>
      <w:r w:rsidR="00B86B94" w:rsidRPr="00A0548E">
        <w:rPr>
          <w:spacing w:val="-7"/>
          <w:lang w:val="es-ES"/>
        </w:rPr>
        <w:t xml:space="preserve"> </w:t>
      </w:r>
      <w:r w:rsidR="00B86B94" w:rsidRPr="00A0548E">
        <w:rPr>
          <w:lang w:val="es-ES"/>
        </w:rPr>
        <w:t>presente</w:t>
      </w:r>
      <w:r w:rsidR="00B86B94" w:rsidRPr="00A0548E">
        <w:rPr>
          <w:spacing w:val="-7"/>
          <w:lang w:val="es-ES"/>
        </w:rPr>
        <w:t xml:space="preserve"> </w:t>
      </w:r>
      <w:r w:rsidR="00B86B94" w:rsidRPr="00A0548E">
        <w:rPr>
          <w:lang w:val="es-ES"/>
        </w:rPr>
        <w:t>párrafo</w:t>
      </w:r>
      <w:r w:rsidR="00B86B94" w:rsidRPr="00A0548E">
        <w:rPr>
          <w:spacing w:val="-7"/>
          <w:lang w:val="es-ES"/>
        </w:rPr>
        <w:t xml:space="preserve"> </w:t>
      </w:r>
      <w:r w:rsidR="00B86B94" w:rsidRPr="00A0548E">
        <w:rPr>
          <w:lang w:val="es-ES"/>
        </w:rPr>
        <w:t>no</w:t>
      </w:r>
      <w:r w:rsidR="00B86B94" w:rsidRPr="00A0548E">
        <w:rPr>
          <w:spacing w:val="-7"/>
          <w:lang w:val="es-ES"/>
        </w:rPr>
        <w:t xml:space="preserve"> </w:t>
      </w:r>
      <w:r w:rsidR="00B86B94" w:rsidRPr="00A0548E">
        <w:rPr>
          <w:lang w:val="es-ES"/>
        </w:rPr>
        <w:t>se</w:t>
      </w:r>
      <w:r w:rsidR="00B86B94" w:rsidRPr="00A0548E">
        <w:rPr>
          <w:spacing w:val="-7"/>
          <w:lang w:val="es-ES"/>
        </w:rPr>
        <w:t xml:space="preserve"> </w:t>
      </w:r>
      <w:r w:rsidR="00B86B94" w:rsidRPr="00A0548E">
        <w:rPr>
          <w:lang w:val="es-ES"/>
        </w:rPr>
        <w:t>aplicará</w:t>
      </w:r>
      <w:r w:rsidR="00B86B94" w:rsidRPr="00A0548E">
        <w:rPr>
          <w:spacing w:val="-7"/>
          <w:lang w:val="es-ES"/>
        </w:rPr>
        <w:t xml:space="preserve"> </w:t>
      </w:r>
      <w:r w:rsidR="00B86B94" w:rsidRPr="00A0548E">
        <w:rPr>
          <w:lang w:val="es-ES"/>
        </w:rPr>
        <w:t>de</w:t>
      </w:r>
      <w:r w:rsidR="00B86B94" w:rsidRPr="00A0548E">
        <w:rPr>
          <w:spacing w:val="-7"/>
          <w:lang w:val="es-ES"/>
        </w:rPr>
        <w:t xml:space="preserve"> </w:t>
      </w:r>
      <w:r w:rsidR="00B86B94" w:rsidRPr="00A0548E">
        <w:rPr>
          <w:lang w:val="es-ES"/>
        </w:rPr>
        <w:t>manera</w:t>
      </w:r>
      <w:r w:rsidR="00B86B94" w:rsidRPr="00A0548E">
        <w:rPr>
          <w:spacing w:val="-7"/>
          <w:lang w:val="es-ES"/>
        </w:rPr>
        <w:t xml:space="preserve"> </w:t>
      </w:r>
      <w:r w:rsidR="00B86B94" w:rsidRPr="00A0548E">
        <w:rPr>
          <w:lang w:val="es-ES"/>
        </w:rPr>
        <w:t>que</w:t>
      </w:r>
      <w:r w:rsidR="00B86B94" w:rsidRPr="00A0548E">
        <w:rPr>
          <w:spacing w:val="-7"/>
          <w:lang w:val="es-ES"/>
        </w:rPr>
        <w:t xml:space="preserve"> </w:t>
      </w:r>
      <w:r w:rsidR="00B86B94" w:rsidRPr="00A0548E">
        <w:rPr>
          <w:lang w:val="es-ES"/>
        </w:rPr>
        <w:t>menoscabe</w:t>
      </w:r>
      <w:r w:rsidR="00B86B94" w:rsidRPr="00A0548E">
        <w:rPr>
          <w:spacing w:val="-7"/>
          <w:lang w:val="es-ES"/>
        </w:rPr>
        <w:t xml:space="preserve"> </w:t>
      </w:r>
      <w:r w:rsidR="00B86B94" w:rsidRPr="00A0548E">
        <w:rPr>
          <w:lang w:val="es-ES"/>
        </w:rPr>
        <w:t>las disposiciones en materia de enmienda establecidas en el artículo X.</w:t>
      </w:r>
    </w:p>
    <w:p w14:paraId="25BA13B3" w14:textId="7F395EC8" w:rsidR="00B86B94" w:rsidRPr="00A0548E" w:rsidRDefault="00966308" w:rsidP="00A56FF1">
      <w:pPr>
        <w:widowControl/>
        <w:spacing w:after="240"/>
        <w:rPr>
          <w:lang w:val="es-ES"/>
        </w:rPr>
      </w:pPr>
      <w:r w:rsidRPr="00A0548E">
        <w:rPr>
          <w:lang w:val="es-ES"/>
        </w:rPr>
        <w:t>3.</w:t>
      </w:r>
      <w:r w:rsidRPr="00A0548E">
        <w:rPr>
          <w:lang w:val="es-ES"/>
        </w:rPr>
        <w:tab/>
      </w:r>
      <w:r w:rsidR="00B86B94" w:rsidRPr="00A0548E">
        <w:rPr>
          <w:lang w:val="es-ES"/>
        </w:rPr>
        <w:t>En circunstancias excepcionales, la Conferencia Ministerial podrá decidir eximir a un Miembro de una obligación impuesta por el presente Acuerdo o por cualquiera de los Acuerdos Comerciales Multilaterales, a condición de que tal decisión</w:t>
      </w:r>
      <w:r w:rsidR="00B86B94" w:rsidRPr="00A0548E">
        <w:rPr>
          <w:spacing w:val="-7"/>
          <w:lang w:val="es-ES"/>
        </w:rPr>
        <w:t xml:space="preserve"> </w:t>
      </w:r>
      <w:r w:rsidR="00B86B94" w:rsidRPr="00A0548E">
        <w:rPr>
          <w:lang w:val="es-ES"/>
        </w:rPr>
        <w:t>sea</w:t>
      </w:r>
      <w:r w:rsidR="00B86B94" w:rsidRPr="00A0548E">
        <w:rPr>
          <w:spacing w:val="-7"/>
          <w:lang w:val="es-ES"/>
        </w:rPr>
        <w:t xml:space="preserve"> </w:t>
      </w:r>
      <w:r w:rsidR="00B86B94" w:rsidRPr="00A0548E">
        <w:rPr>
          <w:lang w:val="es-ES"/>
        </w:rPr>
        <w:t>adoptada</w:t>
      </w:r>
      <w:r w:rsidR="00B86B94" w:rsidRPr="00A0548E">
        <w:rPr>
          <w:spacing w:val="-7"/>
          <w:lang w:val="es-ES"/>
        </w:rPr>
        <w:t xml:space="preserve"> </w:t>
      </w:r>
      <w:r w:rsidR="00B86B94" w:rsidRPr="00A0548E">
        <w:rPr>
          <w:lang w:val="es-ES"/>
        </w:rPr>
        <w:t>por</w:t>
      </w:r>
      <w:r w:rsidR="00B86B94" w:rsidRPr="00A0548E">
        <w:rPr>
          <w:spacing w:val="-7"/>
          <w:lang w:val="es-ES"/>
        </w:rPr>
        <w:t xml:space="preserve"> </w:t>
      </w:r>
      <w:r w:rsidR="00B86B94" w:rsidRPr="00A0548E">
        <w:rPr>
          <w:lang w:val="es-ES"/>
        </w:rPr>
        <w:t>tres</w:t>
      </w:r>
      <w:r w:rsidR="00B86B94" w:rsidRPr="00A0548E">
        <w:rPr>
          <w:spacing w:val="-7"/>
          <w:lang w:val="es-ES"/>
        </w:rPr>
        <w:t xml:space="preserve"> </w:t>
      </w:r>
      <w:r w:rsidR="00B86B94" w:rsidRPr="00A0548E">
        <w:rPr>
          <w:lang w:val="es-ES"/>
        </w:rPr>
        <w:t>cuartos</w:t>
      </w:r>
      <w:r w:rsidR="00C81DF4" w:rsidRPr="00A0548E">
        <w:rPr>
          <w:rStyle w:val="FootnoteReference"/>
          <w:szCs w:val="18"/>
          <w:lang w:val="es-ES"/>
        </w:rPr>
        <w:footnoteReference w:id="4"/>
      </w:r>
      <w:r w:rsidR="00B86B94" w:rsidRPr="00A0548E">
        <w:rPr>
          <w:lang w:val="es-ES"/>
        </w:rPr>
        <w:t xml:space="preserve"> de</w:t>
      </w:r>
      <w:r w:rsidR="00B86B94" w:rsidRPr="00A0548E">
        <w:rPr>
          <w:spacing w:val="-7"/>
          <w:lang w:val="es-ES"/>
        </w:rPr>
        <w:t xml:space="preserve"> </w:t>
      </w:r>
      <w:r w:rsidR="00B86B94" w:rsidRPr="00A0548E">
        <w:rPr>
          <w:lang w:val="es-ES"/>
        </w:rPr>
        <w:t>los</w:t>
      </w:r>
      <w:r w:rsidR="00B86B94" w:rsidRPr="00A0548E">
        <w:rPr>
          <w:spacing w:val="-7"/>
          <w:lang w:val="es-ES"/>
        </w:rPr>
        <w:t xml:space="preserve"> </w:t>
      </w:r>
      <w:r w:rsidR="00B86B94" w:rsidRPr="00A0548E">
        <w:rPr>
          <w:lang w:val="es-ES"/>
        </w:rPr>
        <w:t>Miembros,</w:t>
      </w:r>
      <w:r w:rsidR="00B86B94" w:rsidRPr="00A0548E">
        <w:rPr>
          <w:spacing w:val="-7"/>
          <w:lang w:val="es-ES"/>
        </w:rPr>
        <w:t xml:space="preserve"> </w:t>
      </w:r>
      <w:r w:rsidR="00B86B94" w:rsidRPr="00A0548E">
        <w:rPr>
          <w:lang w:val="es-ES"/>
        </w:rPr>
        <w:t>salvo</w:t>
      </w:r>
      <w:r w:rsidR="00B86B94" w:rsidRPr="00A0548E">
        <w:rPr>
          <w:spacing w:val="-7"/>
          <w:lang w:val="es-ES"/>
        </w:rPr>
        <w:t xml:space="preserve"> </w:t>
      </w:r>
      <w:r w:rsidR="00B86B94" w:rsidRPr="00A0548E">
        <w:rPr>
          <w:lang w:val="es-ES"/>
        </w:rPr>
        <w:t>que</w:t>
      </w:r>
      <w:r w:rsidR="00B86B94" w:rsidRPr="00A0548E">
        <w:rPr>
          <w:spacing w:val="-7"/>
          <w:lang w:val="es-ES"/>
        </w:rPr>
        <w:t xml:space="preserve"> </w:t>
      </w:r>
      <w:r w:rsidR="00B86B94" w:rsidRPr="00A0548E">
        <w:rPr>
          <w:lang w:val="es-ES"/>
        </w:rPr>
        <w:t>se</w:t>
      </w:r>
      <w:r w:rsidR="00B86B94" w:rsidRPr="00A0548E">
        <w:rPr>
          <w:spacing w:val="-7"/>
          <w:lang w:val="es-ES"/>
        </w:rPr>
        <w:t xml:space="preserve"> </w:t>
      </w:r>
      <w:r w:rsidR="00B86B94" w:rsidRPr="00A0548E">
        <w:rPr>
          <w:lang w:val="es-ES"/>
        </w:rPr>
        <w:t>disponga</w:t>
      </w:r>
      <w:r w:rsidR="00B86B94" w:rsidRPr="00A0548E">
        <w:rPr>
          <w:spacing w:val="-7"/>
          <w:lang w:val="es-ES"/>
        </w:rPr>
        <w:t xml:space="preserve"> </w:t>
      </w:r>
      <w:r w:rsidR="00B86B94" w:rsidRPr="00A0548E">
        <w:rPr>
          <w:lang w:val="es-ES"/>
        </w:rPr>
        <w:t>lo contrario en el presente párrafo.</w:t>
      </w:r>
    </w:p>
    <w:p w14:paraId="6E9287F3" w14:textId="32AB70A2" w:rsidR="00B86B94" w:rsidRPr="00A0548E" w:rsidRDefault="00D95E84" w:rsidP="00A56FF1">
      <w:pPr>
        <w:widowControl/>
        <w:spacing w:after="240"/>
        <w:ind w:left="1134" w:hanging="567"/>
        <w:rPr>
          <w:lang w:val="es-ES"/>
        </w:rPr>
      </w:pPr>
      <w:r w:rsidRPr="00A0548E">
        <w:rPr>
          <w:lang w:val="es-ES"/>
        </w:rPr>
        <w:t>a)</w:t>
      </w:r>
      <w:r w:rsidRPr="00A0548E">
        <w:rPr>
          <w:lang w:val="es-ES"/>
        </w:rPr>
        <w:tab/>
      </w:r>
      <w:r w:rsidR="00B86B94" w:rsidRPr="00A0548E">
        <w:rPr>
          <w:lang w:val="es-ES"/>
        </w:rPr>
        <w:t>Las solicitudes de exención con respecto al presente Acuerdo se presentarán a la Conferencia Ministerial para que las examine con arreglo a la práctica de adopción de decisiones por consenso. La Conferencia Ministerial establecerá un plazo, que no excederá de 90 días, para examinar la solicitud. Si durante dicho plazo no se llegara a un consenso, toda decisión de conceder una exención se adoptará por tres cuartos</w:t>
      </w:r>
      <w:r w:rsidR="00914CF6" w:rsidRPr="00A0548E">
        <w:rPr>
          <w:vertAlign w:val="superscript"/>
          <w:lang w:val="es-ES"/>
        </w:rPr>
        <w:t>4</w:t>
      </w:r>
      <w:r w:rsidR="00B86B94" w:rsidRPr="00A0548E">
        <w:rPr>
          <w:lang w:val="es-ES"/>
        </w:rPr>
        <w:t xml:space="preserve"> de los Miembros.</w:t>
      </w:r>
    </w:p>
    <w:p w14:paraId="26DB9C03" w14:textId="54E60FAE" w:rsidR="00D95E84" w:rsidRPr="00A0548E" w:rsidRDefault="00D95E84" w:rsidP="00A56FF1">
      <w:pPr>
        <w:widowControl/>
        <w:spacing w:after="240"/>
        <w:ind w:left="1134" w:hanging="567"/>
        <w:rPr>
          <w:lang w:val="es-ES"/>
        </w:rPr>
      </w:pPr>
      <w:r w:rsidRPr="00A0548E">
        <w:rPr>
          <w:lang w:val="es-ES"/>
        </w:rPr>
        <w:t>b)</w:t>
      </w:r>
      <w:r w:rsidRPr="00A0548E">
        <w:rPr>
          <w:lang w:val="es-ES"/>
        </w:rPr>
        <w:tab/>
        <w:t>Las solicitudes de exención con respecto a los Acuerdos Comerciales Multilaterales de los Anexos 1A, 1B o 1C y a sus Anexos se presentarán inicialmente al Consejo del Comercio de Mercancías, al Consejo del Comercio de Servicios o al Consejo de los</w:t>
      </w:r>
      <w:r w:rsidR="004C0939" w:rsidRPr="00A0548E">
        <w:rPr>
          <w:lang w:val="es-ES"/>
        </w:rPr>
        <w:t> </w:t>
      </w:r>
      <w:r w:rsidRPr="00A0548E">
        <w:rPr>
          <w:lang w:val="es-ES"/>
        </w:rPr>
        <w:t>ADPIC, respectivamente, para que las examinen dentro de un plazo que no excederá de 90 días. Al final de dicho plazo, el Consejo correspondiente presentará un informe a la Conferencia Ministerial.</w:t>
      </w:r>
    </w:p>
    <w:p w14:paraId="51FCF34F" w14:textId="3AAEAAF2" w:rsidR="00D95E84" w:rsidRPr="00A0548E" w:rsidRDefault="00D95E84" w:rsidP="00A56FF1">
      <w:pPr>
        <w:widowControl/>
        <w:spacing w:after="240"/>
        <w:rPr>
          <w:lang w:val="es-ES"/>
        </w:rPr>
      </w:pPr>
      <w:r w:rsidRPr="00A0548E">
        <w:rPr>
          <w:lang w:val="es-ES"/>
        </w:rPr>
        <w:t>4.</w:t>
      </w:r>
      <w:r w:rsidRPr="00A0548E">
        <w:rPr>
          <w:lang w:val="es-ES"/>
        </w:rPr>
        <w:tab/>
        <w:t>En toda decisión de la Conferencia Ministerial por la que se otorgue una exención</w:t>
      </w:r>
      <w:r w:rsidRPr="00A0548E">
        <w:rPr>
          <w:spacing w:val="-13"/>
          <w:lang w:val="es-ES"/>
        </w:rPr>
        <w:t xml:space="preserve"> </w:t>
      </w:r>
      <w:r w:rsidRPr="00A0548E">
        <w:rPr>
          <w:lang w:val="es-ES"/>
        </w:rPr>
        <w:t>se</w:t>
      </w:r>
      <w:r w:rsidRPr="00A0548E">
        <w:rPr>
          <w:spacing w:val="-13"/>
          <w:lang w:val="es-ES"/>
        </w:rPr>
        <w:t xml:space="preserve"> </w:t>
      </w:r>
      <w:r w:rsidRPr="00A0548E">
        <w:rPr>
          <w:lang w:val="es-ES"/>
        </w:rPr>
        <w:t>indicarán</w:t>
      </w:r>
      <w:r w:rsidRPr="00A0548E">
        <w:rPr>
          <w:spacing w:val="-13"/>
          <w:lang w:val="es-ES"/>
        </w:rPr>
        <w:t xml:space="preserve"> </w:t>
      </w:r>
      <w:r w:rsidRPr="00A0548E">
        <w:rPr>
          <w:lang w:val="es-ES"/>
        </w:rPr>
        <w:t>las</w:t>
      </w:r>
      <w:r w:rsidRPr="00A0548E">
        <w:rPr>
          <w:spacing w:val="-13"/>
          <w:lang w:val="es-ES"/>
        </w:rPr>
        <w:t xml:space="preserve"> </w:t>
      </w:r>
      <w:r w:rsidRPr="00A0548E">
        <w:rPr>
          <w:lang w:val="es-ES"/>
        </w:rPr>
        <w:t>circunstancias</w:t>
      </w:r>
      <w:r w:rsidRPr="00A0548E">
        <w:rPr>
          <w:spacing w:val="-13"/>
          <w:lang w:val="es-ES"/>
        </w:rPr>
        <w:t xml:space="preserve"> </w:t>
      </w:r>
      <w:r w:rsidRPr="00A0548E">
        <w:rPr>
          <w:lang w:val="es-ES"/>
        </w:rPr>
        <w:t>excepcionales</w:t>
      </w:r>
      <w:r w:rsidRPr="00A0548E">
        <w:rPr>
          <w:spacing w:val="-13"/>
          <w:lang w:val="es-ES"/>
        </w:rPr>
        <w:t xml:space="preserve"> </w:t>
      </w:r>
      <w:r w:rsidRPr="00A0548E">
        <w:rPr>
          <w:lang w:val="es-ES"/>
        </w:rPr>
        <w:t>que</w:t>
      </w:r>
      <w:r w:rsidRPr="00A0548E">
        <w:rPr>
          <w:spacing w:val="-13"/>
          <w:lang w:val="es-ES"/>
        </w:rPr>
        <w:t xml:space="preserve"> </w:t>
      </w:r>
      <w:r w:rsidRPr="00A0548E">
        <w:rPr>
          <w:lang w:val="es-ES"/>
        </w:rPr>
        <w:t>justifiquen</w:t>
      </w:r>
      <w:r w:rsidRPr="00A0548E">
        <w:rPr>
          <w:spacing w:val="-13"/>
          <w:lang w:val="es-ES"/>
        </w:rPr>
        <w:t xml:space="preserve"> </w:t>
      </w:r>
      <w:r w:rsidRPr="00A0548E">
        <w:rPr>
          <w:lang w:val="es-ES"/>
        </w:rPr>
        <w:t>la</w:t>
      </w:r>
      <w:r w:rsidRPr="00A0548E">
        <w:rPr>
          <w:spacing w:val="-13"/>
          <w:lang w:val="es-ES"/>
        </w:rPr>
        <w:t xml:space="preserve"> </w:t>
      </w:r>
      <w:r w:rsidRPr="00A0548E">
        <w:rPr>
          <w:lang w:val="es-ES"/>
        </w:rPr>
        <w:t>decisión, los términos y condiciones que rijan la aplicación de la exención y la fecha de expiración</w:t>
      </w:r>
      <w:r w:rsidRPr="00A0548E">
        <w:rPr>
          <w:spacing w:val="-3"/>
          <w:lang w:val="es-ES"/>
        </w:rPr>
        <w:t xml:space="preserve"> </w:t>
      </w:r>
      <w:r w:rsidRPr="00A0548E">
        <w:rPr>
          <w:lang w:val="es-ES"/>
        </w:rPr>
        <w:t>de</w:t>
      </w:r>
      <w:r w:rsidRPr="00A0548E">
        <w:rPr>
          <w:spacing w:val="-3"/>
          <w:lang w:val="es-ES"/>
        </w:rPr>
        <w:t xml:space="preserve"> </w:t>
      </w:r>
      <w:r w:rsidRPr="00A0548E">
        <w:rPr>
          <w:lang w:val="es-ES"/>
        </w:rPr>
        <w:t>ésta.</w:t>
      </w:r>
      <w:r w:rsidRPr="00A0548E">
        <w:rPr>
          <w:spacing w:val="-6"/>
          <w:lang w:val="es-ES"/>
        </w:rPr>
        <w:t xml:space="preserve"> </w:t>
      </w:r>
      <w:r w:rsidRPr="00A0548E">
        <w:rPr>
          <w:spacing w:val="-4"/>
          <w:lang w:val="es-ES"/>
        </w:rPr>
        <w:t>Toda</w:t>
      </w:r>
      <w:r w:rsidRPr="00A0548E">
        <w:rPr>
          <w:spacing w:val="-3"/>
          <w:lang w:val="es-ES"/>
        </w:rPr>
        <w:t xml:space="preserve"> </w:t>
      </w:r>
      <w:r w:rsidRPr="00A0548E">
        <w:rPr>
          <w:lang w:val="es-ES"/>
        </w:rPr>
        <w:t>exención</w:t>
      </w:r>
      <w:r w:rsidRPr="00A0548E">
        <w:rPr>
          <w:spacing w:val="-3"/>
          <w:lang w:val="es-ES"/>
        </w:rPr>
        <w:t xml:space="preserve"> </w:t>
      </w:r>
      <w:r w:rsidRPr="00A0548E">
        <w:rPr>
          <w:lang w:val="es-ES"/>
        </w:rPr>
        <w:t>otorgada</w:t>
      </w:r>
      <w:r w:rsidRPr="00A0548E">
        <w:rPr>
          <w:spacing w:val="-3"/>
          <w:lang w:val="es-ES"/>
        </w:rPr>
        <w:t xml:space="preserve"> </w:t>
      </w:r>
      <w:r w:rsidRPr="00A0548E">
        <w:rPr>
          <w:lang w:val="es-ES"/>
        </w:rPr>
        <w:t>por</w:t>
      </w:r>
      <w:r w:rsidRPr="00A0548E">
        <w:rPr>
          <w:spacing w:val="-3"/>
          <w:lang w:val="es-ES"/>
        </w:rPr>
        <w:t xml:space="preserve"> </w:t>
      </w:r>
      <w:r w:rsidRPr="00A0548E">
        <w:rPr>
          <w:lang w:val="es-ES"/>
        </w:rPr>
        <w:t>un</w:t>
      </w:r>
      <w:r w:rsidRPr="00A0548E">
        <w:rPr>
          <w:spacing w:val="-3"/>
          <w:lang w:val="es-ES"/>
        </w:rPr>
        <w:t xml:space="preserve"> </w:t>
      </w:r>
      <w:r w:rsidRPr="00A0548E">
        <w:rPr>
          <w:lang w:val="es-ES"/>
        </w:rPr>
        <w:t>período</w:t>
      </w:r>
      <w:r w:rsidRPr="00A0548E">
        <w:rPr>
          <w:spacing w:val="-3"/>
          <w:lang w:val="es-ES"/>
        </w:rPr>
        <w:t xml:space="preserve"> </w:t>
      </w:r>
      <w:r w:rsidRPr="00A0548E">
        <w:rPr>
          <w:lang w:val="es-ES"/>
        </w:rPr>
        <w:t>de</w:t>
      </w:r>
      <w:r w:rsidRPr="00A0548E">
        <w:rPr>
          <w:spacing w:val="-3"/>
          <w:lang w:val="es-ES"/>
        </w:rPr>
        <w:t xml:space="preserve"> </w:t>
      </w:r>
      <w:r w:rsidRPr="00A0548E">
        <w:rPr>
          <w:lang w:val="es-ES"/>
        </w:rPr>
        <w:t>más</w:t>
      </w:r>
      <w:r w:rsidRPr="00A0548E">
        <w:rPr>
          <w:spacing w:val="-3"/>
          <w:lang w:val="es-ES"/>
        </w:rPr>
        <w:t xml:space="preserve"> </w:t>
      </w:r>
      <w:r w:rsidRPr="00A0548E">
        <w:rPr>
          <w:lang w:val="es-ES"/>
        </w:rPr>
        <w:t>de</w:t>
      </w:r>
      <w:r w:rsidRPr="00A0548E">
        <w:rPr>
          <w:spacing w:val="-3"/>
          <w:lang w:val="es-ES"/>
        </w:rPr>
        <w:t xml:space="preserve"> </w:t>
      </w:r>
      <w:r w:rsidRPr="00A0548E">
        <w:rPr>
          <w:lang w:val="es-ES"/>
        </w:rPr>
        <w:t>un</w:t>
      </w:r>
      <w:r w:rsidRPr="00A0548E">
        <w:rPr>
          <w:spacing w:val="-3"/>
          <w:lang w:val="es-ES"/>
        </w:rPr>
        <w:t xml:space="preserve"> </w:t>
      </w:r>
      <w:r w:rsidRPr="00A0548E">
        <w:rPr>
          <w:lang w:val="es-ES"/>
        </w:rPr>
        <w:t>año</w:t>
      </w:r>
      <w:r w:rsidRPr="00A0548E">
        <w:rPr>
          <w:spacing w:val="-3"/>
          <w:lang w:val="es-ES"/>
        </w:rPr>
        <w:t xml:space="preserve"> </w:t>
      </w:r>
      <w:r w:rsidRPr="00A0548E">
        <w:rPr>
          <w:lang w:val="es-ES"/>
        </w:rPr>
        <w:t>será objeto de examen por la Conferencia Ministerial a más tardar un año después de concedida, y posteriormente una vez al año hasta que quede sin efecto. En cada examen, la Conferencia Ministerial comprobará si subsisten las circunstancias excepcionales que justificaron la exención y si se han cumplido los términos y condiciones a que está sujeta. Sobre la base del examen anual, la Conferencia Ministerial podrá prorrogar, modificar o dejar sin efecto la</w:t>
      </w:r>
      <w:r w:rsidRPr="00A0548E">
        <w:rPr>
          <w:spacing w:val="-26"/>
          <w:lang w:val="es-ES"/>
        </w:rPr>
        <w:t xml:space="preserve"> </w:t>
      </w:r>
      <w:r w:rsidRPr="00A0548E">
        <w:rPr>
          <w:lang w:val="es-ES"/>
        </w:rPr>
        <w:t>exención.</w:t>
      </w:r>
    </w:p>
    <w:p w14:paraId="700EFDD4" w14:textId="2A4F65C6" w:rsidR="00D95E84" w:rsidRPr="00A0548E" w:rsidRDefault="00D95E84" w:rsidP="00A56FF1">
      <w:pPr>
        <w:widowControl/>
        <w:spacing w:after="240"/>
        <w:rPr>
          <w:lang w:val="es-ES"/>
        </w:rPr>
      </w:pPr>
      <w:r w:rsidRPr="00A0548E">
        <w:rPr>
          <w:lang w:val="es-ES"/>
        </w:rPr>
        <w:t>5.</w:t>
      </w:r>
      <w:r w:rsidRPr="00A0548E">
        <w:rPr>
          <w:lang w:val="es-ES"/>
        </w:rPr>
        <w:tab/>
        <w:t>Las decisiones adoptadas en el marco de un Acuerdo Comercial Plurilateral, incluidas las relativas a interpretaciones y exenciones, se regirán por las disposiciones de ese</w:t>
      </w:r>
      <w:r w:rsidRPr="00A0548E">
        <w:rPr>
          <w:spacing w:val="-11"/>
          <w:lang w:val="es-ES"/>
        </w:rPr>
        <w:t xml:space="preserve"> </w:t>
      </w:r>
      <w:r w:rsidRPr="00A0548E">
        <w:rPr>
          <w:lang w:val="es-ES"/>
        </w:rPr>
        <w:t>Acuerdo.</w:t>
      </w:r>
    </w:p>
    <w:p w14:paraId="6F668930" w14:textId="77777777" w:rsidR="00D95E84" w:rsidRPr="00A0548E" w:rsidRDefault="00D95E84" w:rsidP="00A56FF1">
      <w:pPr>
        <w:keepNext/>
        <w:widowControl/>
        <w:spacing w:after="240"/>
        <w:jc w:val="center"/>
        <w:rPr>
          <w:i/>
          <w:iCs/>
          <w:lang w:val="es-ES"/>
        </w:rPr>
      </w:pPr>
      <w:r w:rsidRPr="00A0548E">
        <w:rPr>
          <w:i/>
          <w:iCs/>
          <w:lang w:val="es-ES"/>
        </w:rPr>
        <w:lastRenderedPageBreak/>
        <w:t>Artículo X</w:t>
      </w:r>
    </w:p>
    <w:p w14:paraId="4BA9F212" w14:textId="77777777" w:rsidR="00D95E84" w:rsidRPr="00A0548E" w:rsidRDefault="00D95E84" w:rsidP="00A56FF1">
      <w:pPr>
        <w:keepNext/>
        <w:widowControl/>
        <w:spacing w:after="240"/>
        <w:jc w:val="center"/>
        <w:rPr>
          <w:i/>
          <w:iCs/>
          <w:lang w:val="es-ES"/>
        </w:rPr>
      </w:pPr>
      <w:r w:rsidRPr="00A0548E">
        <w:rPr>
          <w:i/>
          <w:iCs/>
          <w:lang w:val="es-ES"/>
        </w:rPr>
        <w:t>Enmiendas</w:t>
      </w:r>
    </w:p>
    <w:p w14:paraId="456A479A" w14:textId="3400C432" w:rsidR="00B86B94" w:rsidRPr="00A0548E" w:rsidRDefault="00D95E84" w:rsidP="00FE3DDE">
      <w:pPr>
        <w:keepLines/>
        <w:widowControl/>
        <w:spacing w:after="240"/>
        <w:rPr>
          <w:lang w:val="es-ES"/>
        </w:rPr>
      </w:pPr>
      <w:r w:rsidRPr="00A0548E">
        <w:rPr>
          <w:spacing w:val="-4"/>
          <w:lang w:val="es-ES"/>
        </w:rPr>
        <w:t>1.</w:t>
      </w:r>
      <w:r w:rsidRPr="00A0548E">
        <w:rPr>
          <w:spacing w:val="-4"/>
          <w:lang w:val="es-ES"/>
        </w:rPr>
        <w:tab/>
        <w:t>Todo</w:t>
      </w:r>
      <w:r w:rsidRPr="00A0548E">
        <w:rPr>
          <w:spacing w:val="-5"/>
          <w:lang w:val="es-ES"/>
        </w:rPr>
        <w:t xml:space="preserve"> </w:t>
      </w:r>
      <w:r w:rsidRPr="00A0548E">
        <w:rPr>
          <w:lang w:val="es-ES"/>
        </w:rPr>
        <w:t>Miembro</w:t>
      </w:r>
      <w:r w:rsidRPr="00A0548E">
        <w:rPr>
          <w:spacing w:val="-5"/>
          <w:lang w:val="es-ES"/>
        </w:rPr>
        <w:t xml:space="preserve"> </w:t>
      </w:r>
      <w:r w:rsidRPr="00A0548E">
        <w:rPr>
          <w:lang w:val="es-ES"/>
        </w:rPr>
        <w:t>de</w:t>
      </w:r>
      <w:r w:rsidRPr="00A0548E">
        <w:rPr>
          <w:spacing w:val="-5"/>
          <w:lang w:val="es-ES"/>
        </w:rPr>
        <w:t xml:space="preserve"> </w:t>
      </w:r>
      <w:r w:rsidRPr="00A0548E">
        <w:rPr>
          <w:lang w:val="es-ES"/>
        </w:rPr>
        <w:t>la</w:t>
      </w:r>
      <w:r w:rsidRPr="00A0548E">
        <w:rPr>
          <w:spacing w:val="-5"/>
          <w:lang w:val="es-ES"/>
        </w:rPr>
        <w:t xml:space="preserve"> </w:t>
      </w:r>
      <w:r w:rsidRPr="00A0548E">
        <w:rPr>
          <w:lang w:val="es-ES"/>
        </w:rPr>
        <w:t>OMC</w:t>
      </w:r>
      <w:r w:rsidRPr="00A0548E">
        <w:rPr>
          <w:spacing w:val="-5"/>
          <w:lang w:val="es-ES"/>
        </w:rPr>
        <w:t xml:space="preserve"> </w:t>
      </w:r>
      <w:r w:rsidRPr="00A0548E">
        <w:rPr>
          <w:lang w:val="es-ES"/>
        </w:rPr>
        <w:t>podrá</w:t>
      </w:r>
      <w:r w:rsidRPr="00A0548E">
        <w:rPr>
          <w:spacing w:val="-5"/>
          <w:lang w:val="es-ES"/>
        </w:rPr>
        <w:t xml:space="preserve"> </w:t>
      </w:r>
      <w:r w:rsidRPr="00A0548E">
        <w:rPr>
          <w:lang w:val="es-ES"/>
        </w:rPr>
        <w:t>promover</w:t>
      </w:r>
      <w:r w:rsidRPr="00A0548E">
        <w:rPr>
          <w:spacing w:val="-5"/>
          <w:lang w:val="es-ES"/>
        </w:rPr>
        <w:t xml:space="preserve"> </w:t>
      </w:r>
      <w:r w:rsidRPr="00A0548E">
        <w:rPr>
          <w:lang w:val="es-ES"/>
        </w:rPr>
        <w:t>una</w:t>
      </w:r>
      <w:r w:rsidRPr="00A0548E">
        <w:rPr>
          <w:spacing w:val="-5"/>
          <w:lang w:val="es-ES"/>
        </w:rPr>
        <w:t xml:space="preserve"> </w:t>
      </w:r>
      <w:r w:rsidRPr="00A0548E">
        <w:rPr>
          <w:lang w:val="es-ES"/>
        </w:rPr>
        <w:t>propuesta</w:t>
      </w:r>
      <w:r w:rsidRPr="00A0548E">
        <w:rPr>
          <w:spacing w:val="-5"/>
          <w:lang w:val="es-ES"/>
        </w:rPr>
        <w:t xml:space="preserve"> </w:t>
      </w:r>
      <w:r w:rsidRPr="00A0548E">
        <w:rPr>
          <w:lang w:val="es-ES"/>
        </w:rPr>
        <w:t>de</w:t>
      </w:r>
      <w:r w:rsidRPr="00A0548E">
        <w:rPr>
          <w:spacing w:val="-5"/>
          <w:lang w:val="es-ES"/>
        </w:rPr>
        <w:t xml:space="preserve"> </w:t>
      </w:r>
      <w:r w:rsidRPr="00A0548E">
        <w:rPr>
          <w:lang w:val="es-ES"/>
        </w:rPr>
        <w:t>enmienda</w:t>
      </w:r>
      <w:r w:rsidRPr="00A0548E">
        <w:rPr>
          <w:spacing w:val="-5"/>
          <w:lang w:val="es-ES"/>
        </w:rPr>
        <w:t xml:space="preserve"> </w:t>
      </w:r>
      <w:r w:rsidRPr="00A0548E">
        <w:rPr>
          <w:lang w:val="es-ES"/>
        </w:rPr>
        <w:t>de las disposiciones del presente Acuerdo o de los Acuerdos Comerciales</w:t>
      </w:r>
      <w:r w:rsidRPr="00A0548E">
        <w:rPr>
          <w:spacing w:val="-32"/>
          <w:lang w:val="es-ES"/>
        </w:rPr>
        <w:t xml:space="preserve"> </w:t>
      </w:r>
      <w:r w:rsidRPr="00A0548E">
        <w:rPr>
          <w:lang w:val="es-ES"/>
        </w:rPr>
        <w:t>Multilaterales del Anexo 1 presentándola a la Conferencia Ministerial. Los Consejos enumerados</w:t>
      </w:r>
      <w:r w:rsidRPr="00A0548E">
        <w:rPr>
          <w:spacing w:val="-7"/>
          <w:lang w:val="es-ES"/>
        </w:rPr>
        <w:t xml:space="preserve"> </w:t>
      </w:r>
      <w:r w:rsidRPr="00A0548E">
        <w:rPr>
          <w:lang w:val="es-ES"/>
        </w:rPr>
        <w:t>en</w:t>
      </w:r>
      <w:r w:rsidRPr="00A0548E">
        <w:rPr>
          <w:spacing w:val="-7"/>
          <w:lang w:val="es-ES"/>
        </w:rPr>
        <w:t xml:space="preserve"> </w:t>
      </w:r>
      <w:r w:rsidRPr="00A0548E">
        <w:rPr>
          <w:lang w:val="es-ES"/>
        </w:rPr>
        <w:t>el</w:t>
      </w:r>
      <w:r w:rsidRPr="00A0548E">
        <w:rPr>
          <w:spacing w:val="-7"/>
          <w:lang w:val="es-ES"/>
        </w:rPr>
        <w:t xml:space="preserve"> </w:t>
      </w:r>
      <w:r w:rsidRPr="00A0548E">
        <w:rPr>
          <w:lang w:val="es-ES"/>
        </w:rPr>
        <w:t>párrafo</w:t>
      </w:r>
      <w:r w:rsidRPr="00A0548E">
        <w:rPr>
          <w:spacing w:val="-7"/>
          <w:lang w:val="es-ES"/>
        </w:rPr>
        <w:t xml:space="preserve"> </w:t>
      </w:r>
      <w:r w:rsidRPr="00A0548E">
        <w:rPr>
          <w:lang w:val="es-ES"/>
        </w:rPr>
        <w:t>5</w:t>
      </w:r>
      <w:r w:rsidRPr="00A0548E">
        <w:rPr>
          <w:spacing w:val="-7"/>
          <w:lang w:val="es-ES"/>
        </w:rPr>
        <w:t xml:space="preserve"> </w:t>
      </w:r>
      <w:r w:rsidRPr="00A0548E">
        <w:rPr>
          <w:lang w:val="es-ES"/>
        </w:rPr>
        <w:t>del</w:t>
      </w:r>
      <w:r w:rsidRPr="00A0548E">
        <w:rPr>
          <w:spacing w:val="-7"/>
          <w:lang w:val="es-ES"/>
        </w:rPr>
        <w:t xml:space="preserve"> </w:t>
      </w:r>
      <w:r w:rsidRPr="00A0548E">
        <w:rPr>
          <w:lang w:val="es-ES"/>
        </w:rPr>
        <w:t>artículo</w:t>
      </w:r>
      <w:r w:rsidRPr="00A0548E">
        <w:rPr>
          <w:spacing w:val="-7"/>
          <w:lang w:val="es-ES"/>
        </w:rPr>
        <w:t xml:space="preserve"> </w:t>
      </w:r>
      <w:r w:rsidRPr="00A0548E">
        <w:rPr>
          <w:lang w:val="es-ES"/>
        </w:rPr>
        <w:t>IV</w:t>
      </w:r>
      <w:r w:rsidRPr="00A0548E">
        <w:rPr>
          <w:spacing w:val="-7"/>
          <w:lang w:val="es-ES"/>
        </w:rPr>
        <w:t xml:space="preserve"> </w:t>
      </w:r>
      <w:r w:rsidRPr="00A0548E">
        <w:rPr>
          <w:lang w:val="es-ES"/>
        </w:rPr>
        <w:t>podrán</w:t>
      </w:r>
      <w:r w:rsidRPr="00A0548E">
        <w:rPr>
          <w:spacing w:val="-7"/>
          <w:lang w:val="es-ES"/>
        </w:rPr>
        <w:t xml:space="preserve"> </w:t>
      </w:r>
      <w:r w:rsidRPr="00A0548E">
        <w:rPr>
          <w:lang w:val="es-ES"/>
        </w:rPr>
        <w:t>también</w:t>
      </w:r>
      <w:r w:rsidRPr="00A0548E">
        <w:rPr>
          <w:spacing w:val="-7"/>
          <w:lang w:val="es-ES"/>
        </w:rPr>
        <w:t xml:space="preserve"> </w:t>
      </w:r>
      <w:r w:rsidRPr="00A0548E">
        <w:rPr>
          <w:lang w:val="es-ES"/>
        </w:rPr>
        <w:t>presentar</w:t>
      </w:r>
      <w:r w:rsidRPr="00A0548E">
        <w:rPr>
          <w:spacing w:val="-7"/>
          <w:lang w:val="es-ES"/>
        </w:rPr>
        <w:t xml:space="preserve"> </w:t>
      </w:r>
      <w:r w:rsidRPr="00A0548E">
        <w:rPr>
          <w:lang w:val="es-ES"/>
        </w:rPr>
        <w:t>a</w:t>
      </w:r>
      <w:r w:rsidRPr="00A0548E">
        <w:rPr>
          <w:spacing w:val="-7"/>
          <w:lang w:val="es-ES"/>
        </w:rPr>
        <w:t xml:space="preserve"> </w:t>
      </w:r>
      <w:r w:rsidRPr="00A0548E">
        <w:rPr>
          <w:lang w:val="es-ES"/>
        </w:rPr>
        <w:t>la</w:t>
      </w:r>
      <w:r w:rsidRPr="00A0548E">
        <w:rPr>
          <w:spacing w:val="-7"/>
          <w:lang w:val="es-ES"/>
        </w:rPr>
        <w:t xml:space="preserve"> </w:t>
      </w:r>
      <w:r w:rsidRPr="00A0548E">
        <w:rPr>
          <w:lang w:val="es-ES"/>
        </w:rPr>
        <w:t>Conferencia Ministerial propuestas de enmienda de las disposiciones de los correspondientes Acuerdos Comerciales Multilaterales del Anexo 1 cuyo funcionamiento supervisen.</w:t>
      </w:r>
      <w:r w:rsidRPr="00A0548E">
        <w:rPr>
          <w:spacing w:val="-7"/>
          <w:lang w:val="es-ES"/>
        </w:rPr>
        <w:t xml:space="preserve"> </w:t>
      </w:r>
      <w:r w:rsidRPr="00A0548E">
        <w:rPr>
          <w:lang w:val="es-ES"/>
        </w:rPr>
        <w:t>Salvo</w:t>
      </w:r>
      <w:r w:rsidRPr="00A0548E">
        <w:rPr>
          <w:spacing w:val="-7"/>
          <w:lang w:val="es-ES"/>
        </w:rPr>
        <w:t xml:space="preserve"> </w:t>
      </w:r>
      <w:r w:rsidRPr="00A0548E">
        <w:rPr>
          <w:lang w:val="es-ES"/>
        </w:rPr>
        <w:t>que</w:t>
      </w:r>
      <w:r w:rsidRPr="00A0548E">
        <w:rPr>
          <w:spacing w:val="-7"/>
          <w:lang w:val="es-ES"/>
        </w:rPr>
        <w:t xml:space="preserve"> </w:t>
      </w:r>
      <w:r w:rsidRPr="00A0548E">
        <w:rPr>
          <w:lang w:val="es-ES"/>
        </w:rPr>
        <w:t>la</w:t>
      </w:r>
      <w:r w:rsidRPr="00A0548E">
        <w:rPr>
          <w:spacing w:val="-7"/>
          <w:lang w:val="es-ES"/>
        </w:rPr>
        <w:t xml:space="preserve"> </w:t>
      </w:r>
      <w:r w:rsidRPr="00A0548E">
        <w:rPr>
          <w:lang w:val="es-ES"/>
        </w:rPr>
        <w:t>Conferencia</w:t>
      </w:r>
      <w:r w:rsidRPr="00A0548E">
        <w:rPr>
          <w:spacing w:val="-7"/>
          <w:lang w:val="es-ES"/>
        </w:rPr>
        <w:t xml:space="preserve"> </w:t>
      </w:r>
      <w:r w:rsidRPr="00A0548E">
        <w:rPr>
          <w:lang w:val="es-ES"/>
        </w:rPr>
        <w:t>Ministerial</w:t>
      </w:r>
      <w:r w:rsidRPr="00A0548E">
        <w:rPr>
          <w:spacing w:val="-7"/>
          <w:lang w:val="es-ES"/>
        </w:rPr>
        <w:t xml:space="preserve"> </w:t>
      </w:r>
      <w:r w:rsidRPr="00A0548E">
        <w:rPr>
          <w:lang w:val="es-ES"/>
        </w:rPr>
        <w:t>decida</w:t>
      </w:r>
      <w:r w:rsidRPr="00A0548E">
        <w:rPr>
          <w:spacing w:val="-7"/>
          <w:lang w:val="es-ES"/>
        </w:rPr>
        <w:t xml:space="preserve"> </w:t>
      </w:r>
      <w:r w:rsidRPr="00A0548E">
        <w:rPr>
          <w:lang w:val="es-ES"/>
        </w:rPr>
        <w:t>un</w:t>
      </w:r>
      <w:r w:rsidRPr="00A0548E">
        <w:rPr>
          <w:spacing w:val="-7"/>
          <w:lang w:val="es-ES"/>
        </w:rPr>
        <w:t xml:space="preserve"> </w:t>
      </w:r>
      <w:r w:rsidRPr="00A0548E">
        <w:rPr>
          <w:lang w:val="es-ES"/>
        </w:rPr>
        <w:t>período</w:t>
      </w:r>
      <w:r w:rsidRPr="00A0548E">
        <w:rPr>
          <w:spacing w:val="-7"/>
          <w:lang w:val="es-ES"/>
        </w:rPr>
        <w:t xml:space="preserve"> </w:t>
      </w:r>
      <w:r w:rsidRPr="00A0548E">
        <w:rPr>
          <w:lang w:val="es-ES"/>
        </w:rPr>
        <w:t>más</w:t>
      </w:r>
      <w:r w:rsidRPr="00A0548E">
        <w:rPr>
          <w:spacing w:val="-7"/>
          <w:lang w:val="es-ES"/>
        </w:rPr>
        <w:t xml:space="preserve"> </w:t>
      </w:r>
      <w:r w:rsidRPr="00A0548E">
        <w:rPr>
          <w:lang w:val="es-ES"/>
        </w:rPr>
        <w:t>extenso,</w:t>
      </w:r>
      <w:r w:rsidRPr="00A0548E">
        <w:rPr>
          <w:spacing w:val="-7"/>
          <w:lang w:val="es-ES"/>
        </w:rPr>
        <w:t xml:space="preserve"> </w:t>
      </w:r>
      <w:r w:rsidRPr="00A0548E">
        <w:rPr>
          <w:lang w:val="es-ES"/>
        </w:rPr>
        <w:t>durante un período de 90 días contados a partir de la presentación formal de la propuesta en la Conferencia Ministerial toda decisión de la Conferencia Ministerial de someter a la aceptación de los Miembros la enmienda propuesta se adoptará por consenso. A menos que sean aplicables las disposiciones de los párrafos 2, 5 ó</w:t>
      </w:r>
      <w:r w:rsidRPr="00A0548E">
        <w:rPr>
          <w:spacing w:val="-11"/>
          <w:lang w:val="es-ES"/>
        </w:rPr>
        <w:t xml:space="preserve"> </w:t>
      </w:r>
      <w:r w:rsidRPr="00A0548E">
        <w:rPr>
          <w:lang w:val="es-ES"/>
        </w:rPr>
        <w:t>6, en esa decisión se especificará si se aplicarán las disposiciones de los párrafos 3 ó 4. Si se llega a un consenso, la Conferencia Ministerial someterá de inmediato a la aceptación de los Miembros la enmienda propuesta. De no llegarse a un</w:t>
      </w:r>
      <w:r w:rsidRPr="00A0548E">
        <w:rPr>
          <w:spacing w:val="-18"/>
          <w:lang w:val="es-ES"/>
        </w:rPr>
        <w:t xml:space="preserve"> </w:t>
      </w:r>
      <w:r w:rsidRPr="00A0548E">
        <w:rPr>
          <w:lang w:val="es-ES"/>
        </w:rPr>
        <w:t>consenso en una reunión celebrada por la Conferencia Ministerial dentro del</w:t>
      </w:r>
      <w:r w:rsidRPr="00A0548E">
        <w:rPr>
          <w:spacing w:val="-22"/>
          <w:lang w:val="es-ES"/>
        </w:rPr>
        <w:t xml:space="preserve"> </w:t>
      </w:r>
      <w:r w:rsidRPr="00A0548E">
        <w:rPr>
          <w:lang w:val="es-ES"/>
        </w:rPr>
        <w:t>período establecido, la Conferencia Ministerial decidirá por mayoría de dos</w:t>
      </w:r>
      <w:r w:rsidR="00B41000" w:rsidRPr="00A0548E">
        <w:rPr>
          <w:lang w:val="es-ES"/>
        </w:rPr>
        <w:t> </w:t>
      </w:r>
      <w:r w:rsidRPr="00A0548E">
        <w:rPr>
          <w:lang w:val="es-ES"/>
        </w:rPr>
        <w:t>tercios de</w:t>
      </w:r>
      <w:r w:rsidR="00A8278E" w:rsidRPr="00A0548E">
        <w:rPr>
          <w:lang w:val="es-ES"/>
        </w:rPr>
        <w:t xml:space="preserve"> </w:t>
      </w:r>
      <w:r w:rsidRPr="00A0548E">
        <w:rPr>
          <w:lang w:val="es-ES"/>
        </w:rPr>
        <w:t>los Miembros si someterá o no a la aceptación de los Miembros la enmienda propuesta. A reserva de lo dispuesto en los párrafos 2, 5 y 6, serán aplicables a</w:t>
      </w:r>
      <w:r w:rsidRPr="00A0548E">
        <w:rPr>
          <w:spacing w:val="-32"/>
          <w:lang w:val="es-ES"/>
        </w:rPr>
        <w:t xml:space="preserve"> </w:t>
      </w:r>
      <w:r w:rsidRPr="00A0548E">
        <w:rPr>
          <w:lang w:val="es-ES"/>
        </w:rPr>
        <w:t>la enmienda propuesta las disposiciones del párrafo 3, a menos que la Conferencia Ministerial decida por mayoría de tres</w:t>
      </w:r>
      <w:r w:rsidR="00B41000" w:rsidRPr="00A0548E">
        <w:rPr>
          <w:lang w:val="es-ES"/>
        </w:rPr>
        <w:t> </w:t>
      </w:r>
      <w:r w:rsidRPr="00A0548E">
        <w:rPr>
          <w:lang w:val="es-ES"/>
        </w:rPr>
        <w:t>cuartos de los Miembros que se aplicarán las disposiciones del párrafo 4.</w:t>
      </w:r>
    </w:p>
    <w:p w14:paraId="0B421B5F" w14:textId="5F880F9B" w:rsidR="00D95E84" w:rsidRPr="00A0548E" w:rsidRDefault="00D95E84" w:rsidP="00A56FF1">
      <w:pPr>
        <w:widowControl/>
        <w:spacing w:after="240"/>
        <w:rPr>
          <w:lang w:val="es-ES"/>
        </w:rPr>
      </w:pPr>
      <w:r w:rsidRPr="00A0548E">
        <w:rPr>
          <w:lang w:val="es-ES"/>
        </w:rPr>
        <w:t>2.</w:t>
      </w:r>
      <w:r w:rsidRPr="00A0548E">
        <w:rPr>
          <w:lang w:val="es-ES"/>
        </w:rPr>
        <w:tab/>
        <w:t>Las enmiendas de las disposiciones del presente artículo y de las disposiciones</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los</w:t>
      </w:r>
      <w:r w:rsidRPr="00A0548E">
        <w:rPr>
          <w:spacing w:val="-9"/>
          <w:lang w:val="es-ES"/>
        </w:rPr>
        <w:t xml:space="preserve"> </w:t>
      </w:r>
      <w:r w:rsidRPr="00A0548E">
        <w:rPr>
          <w:lang w:val="es-ES"/>
        </w:rPr>
        <w:t>artículos</w:t>
      </w:r>
      <w:r w:rsidRPr="00A0548E">
        <w:rPr>
          <w:spacing w:val="-9"/>
          <w:lang w:val="es-ES"/>
        </w:rPr>
        <w:t xml:space="preserve"> </w:t>
      </w:r>
      <w:r w:rsidRPr="00A0548E">
        <w:rPr>
          <w:lang w:val="es-ES"/>
        </w:rPr>
        <w:t>que</w:t>
      </w:r>
      <w:r w:rsidRPr="00A0548E">
        <w:rPr>
          <w:spacing w:val="-9"/>
          <w:lang w:val="es-ES"/>
        </w:rPr>
        <w:t xml:space="preserve"> </w:t>
      </w:r>
      <w:r w:rsidRPr="00A0548E">
        <w:rPr>
          <w:lang w:val="es-ES"/>
        </w:rPr>
        <w:t>se</w:t>
      </w:r>
      <w:r w:rsidRPr="00A0548E">
        <w:rPr>
          <w:spacing w:val="-9"/>
          <w:lang w:val="es-ES"/>
        </w:rPr>
        <w:t xml:space="preserve"> </w:t>
      </w:r>
      <w:r w:rsidRPr="00A0548E">
        <w:rPr>
          <w:lang w:val="es-ES"/>
        </w:rPr>
        <w:t>enumeran</w:t>
      </w:r>
      <w:r w:rsidRPr="00A0548E">
        <w:rPr>
          <w:spacing w:val="-9"/>
          <w:lang w:val="es-ES"/>
        </w:rPr>
        <w:t xml:space="preserve"> </w:t>
      </w:r>
      <w:r w:rsidRPr="00A0548E">
        <w:rPr>
          <w:lang w:val="es-ES"/>
        </w:rPr>
        <w:t>a</w:t>
      </w:r>
      <w:r w:rsidRPr="00A0548E">
        <w:rPr>
          <w:spacing w:val="-9"/>
          <w:lang w:val="es-ES"/>
        </w:rPr>
        <w:t xml:space="preserve"> </w:t>
      </w:r>
      <w:r w:rsidRPr="00A0548E">
        <w:rPr>
          <w:lang w:val="es-ES"/>
        </w:rPr>
        <w:t>continuación</w:t>
      </w:r>
      <w:r w:rsidRPr="00A0548E">
        <w:rPr>
          <w:spacing w:val="-9"/>
          <w:lang w:val="es-ES"/>
        </w:rPr>
        <w:t xml:space="preserve"> </w:t>
      </w:r>
      <w:r w:rsidRPr="00A0548E">
        <w:rPr>
          <w:lang w:val="es-ES"/>
        </w:rPr>
        <w:t>surtirán</w:t>
      </w:r>
      <w:r w:rsidRPr="00A0548E">
        <w:rPr>
          <w:spacing w:val="-9"/>
          <w:lang w:val="es-ES"/>
        </w:rPr>
        <w:t xml:space="preserve"> </w:t>
      </w:r>
      <w:r w:rsidRPr="00A0548E">
        <w:rPr>
          <w:lang w:val="es-ES"/>
        </w:rPr>
        <w:t>efecto</w:t>
      </w:r>
      <w:r w:rsidRPr="00A0548E">
        <w:rPr>
          <w:spacing w:val="-9"/>
          <w:lang w:val="es-ES"/>
        </w:rPr>
        <w:t xml:space="preserve"> </w:t>
      </w:r>
      <w:r w:rsidRPr="00A0548E">
        <w:rPr>
          <w:lang w:val="es-ES"/>
        </w:rPr>
        <w:t>únicamente tras su aceptación por todos los Miembros:</w:t>
      </w:r>
    </w:p>
    <w:p w14:paraId="0B8C190F" w14:textId="1C738A95" w:rsidR="00D95E84" w:rsidRPr="00A0548E" w:rsidRDefault="00D95E84" w:rsidP="009C7367">
      <w:pPr>
        <w:widowControl/>
        <w:ind w:left="567"/>
        <w:rPr>
          <w:lang w:val="es-ES"/>
        </w:rPr>
      </w:pPr>
      <w:r w:rsidRPr="00A0548E">
        <w:rPr>
          <w:lang w:val="es-ES"/>
        </w:rPr>
        <w:t>Artículo IX del presente Acuerdo;</w:t>
      </w:r>
    </w:p>
    <w:p w14:paraId="51297C4D" w14:textId="1798367F" w:rsidR="00D95E84" w:rsidRPr="00A0548E" w:rsidRDefault="00D95E84" w:rsidP="009C7367">
      <w:pPr>
        <w:widowControl/>
        <w:ind w:left="567"/>
        <w:rPr>
          <w:lang w:val="es-ES"/>
        </w:rPr>
      </w:pPr>
      <w:r w:rsidRPr="00A0548E">
        <w:rPr>
          <w:lang w:val="es-ES"/>
        </w:rPr>
        <w:t>Artículos I y II del GATT de 1994;</w:t>
      </w:r>
    </w:p>
    <w:p w14:paraId="6E17E468" w14:textId="456F5ABD" w:rsidR="00D95E84" w:rsidRPr="00A0548E" w:rsidRDefault="00D95E84" w:rsidP="009C7367">
      <w:pPr>
        <w:widowControl/>
        <w:ind w:left="567"/>
        <w:rPr>
          <w:lang w:val="es-ES"/>
        </w:rPr>
      </w:pPr>
      <w:r w:rsidRPr="00A0548E">
        <w:rPr>
          <w:lang w:val="es-ES"/>
        </w:rPr>
        <w:t>Artículo II, párrafo 1, del AGCS;</w:t>
      </w:r>
    </w:p>
    <w:p w14:paraId="0220D060" w14:textId="3F926420" w:rsidR="00D95E84" w:rsidRPr="00A0548E" w:rsidRDefault="00D95E84" w:rsidP="00A56FF1">
      <w:pPr>
        <w:widowControl/>
        <w:spacing w:after="240"/>
        <w:ind w:left="567"/>
        <w:rPr>
          <w:lang w:val="es-ES"/>
        </w:rPr>
      </w:pPr>
      <w:r w:rsidRPr="00A0548E">
        <w:rPr>
          <w:lang w:val="es-ES"/>
        </w:rPr>
        <w:t>Artículo 4 del Acuerdo sobre los ADPIC.</w:t>
      </w:r>
    </w:p>
    <w:p w14:paraId="3FE6A394" w14:textId="579F3F21" w:rsidR="00D95E84" w:rsidRPr="00A0548E" w:rsidRDefault="00D95E84" w:rsidP="00A56FF1">
      <w:pPr>
        <w:widowControl/>
        <w:spacing w:after="240"/>
        <w:rPr>
          <w:lang w:val="es-ES"/>
        </w:rPr>
      </w:pPr>
      <w:r w:rsidRPr="00A0548E">
        <w:rPr>
          <w:lang w:val="es-ES"/>
        </w:rPr>
        <w:t>3.</w:t>
      </w:r>
      <w:r w:rsidRPr="00A0548E">
        <w:rPr>
          <w:lang w:val="es-ES"/>
        </w:rPr>
        <w:tab/>
        <w:t>Las enmiendas de las disposiciones del presente Acuerdo o de los Acuerdos Comerciales Multilaterales de los Anexos 1A y 1C no comprendidas entre las enumeradas en los párrafos 2 y 6, que por su naturaleza puedan alterar los derechos y obligaciones de los Miembros, surtirán efecto para los Miembros que las</w:t>
      </w:r>
      <w:r w:rsidRPr="00A0548E">
        <w:rPr>
          <w:spacing w:val="-6"/>
          <w:lang w:val="es-ES"/>
        </w:rPr>
        <w:t xml:space="preserve"> </w:t>
      </w:r>
      <w:r w:rsidRPr="00A0548E">
        <w:rPr>
          <w:lang w:val="es-ES"/>
        </w:rPr>
        <w:t>hayan</w:t>
      </w:r>
      <w:r w:rsidRPr="00A0548E">
        <w:rPr>
          <w:spacing w:val="-6"/>
          <w:lang w:val="es-ES"/>
        </w:rPr>
        <w:t xml:space="preserve"> </w:t>
      </w:r>
      <w:r w:rsidRPr="00A0548E">
        <w:rPr>
          <w:lang w:val="es-ES"/>
        </w:rPr>
        <w:t>aceptado</w:t>
      </w:r>
      <w:r w:rsidRPr="00A0548E">
        <w:rPr>
          <w:spacing w:val="-6"/>
          <w:lang w:val="es-ES"/>
        </w:rPr>
        <w:t xml:space="preserve"> </w:t>
      </w:r>
      <w:r w:rsidRPr="00A0548E">
        <w:rPr>
          <w:lang w:val="es-ES"/>
        </w:rPr>
        <w:t>tras</w:t>
      </w:r>
      <w:r w:rsidRPr="00A0548E">
        <w:rPr>
          <w:spacing w:val="-6"/>
          <w:lang w:val="es-ES"/>
        </w:rPr>
        <w:t xml:space="preserve"> </w:t>
      </w:r>
      <w:r w:rsidRPr="00A0548E">
        <w:rPr>
          <w:lang w:val="es-ES"/>
        </w:rPr>
        <w:t>su</w:t>
      </w:r>
      <w:r w:rsidRPr="00A0548E">
        <w:rPr>
          <w:spacing w:val="-6"/>
          <w:lang w:val="es-ES"/>
        </w:rPr>
        <w:t xml:space="preserve"> </w:t>
      </w:r>
      <w:r w:rsidRPr="00A0548E">
        <w:rPr>
          <w:lang w:val="es-ES"/>
        </w:rPr>
        <w:t>aceptación</w:t>
      </w:r>
      <w:r w:rsidRPr="00A0548E">
        <w:rPr>
          <w:spacing w:val="-6"/>
          <w:lang w:val="es-ES"/>
        </w:rPr>
        <w:t xml:space="preserve"> </w:t>
      </w:r>
      <w:r w:rsidRPr="00A0548E">
        <w:rPr>
          <w:lang w:val="es-ES"/>
        </w:rPr>
        <w:t>por</w:t>
      </w:r>
      <w:r w:rsidRPr="00A0548E">
        <w:rPr>
          <w:spacing w:val="-6"/>
          <w:lang w:val="es-ES"/>
        </w:rPr>
        <w:t xml:space="preserve"> </w:t>
      </w:r>
      <w:r w:rsidRPr="00A0548E">
        <w:rPr>
          <w:lang w:val="es-ES"/>
        </w:rPr>
        <w:t>dos</w:t>
      </w:r>
      <w:r w:rsidRPr="00A0548E">
        <w:rPr>
          <w:spacing w:val="-6"/>
          <w:lang w:val="es-ES"/>
        </w:rPr>
        <w:t xml:space="preserve"> </w:t>
      </w:r>
      <w:r w:rsidRPr="00A0548E">
        <w:rPr>
          <w:lang w:val="es-ES"/>
        </w:rPr>
        <w:t>tercios</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Miembros,</w:t>
      </w:r>
      <w:r w:rsidRPr="00A0548E">
        <w:rPr>
          <w:spacing w:val="-6"/>
          <w:lang w:val="es-ES"/>
        </w:rPr>
        <w:t xml:space="preserve"> </w:t>
      </w:r>
      <w:r w:rsidRPr="00A0548E">
        <w:rPr>
          <w:lang w:val="es-ES"/>
        </w:rPr>
        <w:t>y</w:t>
      </w:r>
      <w:r w:rsidRPr="00A0548E">
        <w:rPr>
          <w:spacing w:val="-6"/>
          <w:lang w:val="es-ES"/>
        </w:rPr>
        <w:t xml:space="preserve"> </w:t>
      </w:r>
      <w:r w:rsidRPr="00A0548E">
        <w:rPr>
          <w:lang w:val="es-ES"/>
        </w:rPr>
        <w:t>después, para cada uno de los demás Miembros, tras su aceptación por él. La Conferencia Ministerial podrá decidir, por mayoría de tres cuartos de los Miembros, que una enmienda hecha efectiva en virtud del presente párrafo es de tal naturaleza que todo</w:t>
      </w:r>
      <w:r w:rsidRPr="00A0548E">
        <w:rPr>
          <w:spacing w:val="-6"/>
          <w:lang w:val="es-ES"/>
        </w:rPr>
        <w:t xml:space="preserve"> </w:t>
      </w:r>
      <w:r w:rsidRPr="00A0548E">
        <w:rPr>
          <w:lang w:val="es-ES"/>
        </w:rPr>
        <w:t>Miembro</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no</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haya</w:t>
      </w:r>
      <w:r w:rsidRPr="00A0548E">
        <w:rPr>
          <w:spacing w:val="-6"/>
          <w:lang w:val="es-ES"/>
        </w:rPr>
        <w:t xml:space="preserve"> </w:t>
      </w:r>
      <w:r w:rsidRPr="00A0548E">
        <w:rPr>
          <w:lang w:val="es-ES"/>
        </w:rPr>
        <w:t>aceptado</w:t>
      </w:r>
      <w:r w:rsidRPr="00A0548E">
        <w:rPr>
          <w:spacing w:val="-6"/>
          <w:lang w:val="es-ES"/>
        </w:rPr>
        <w:t xml:space="preserve"> </w:t>
      </w:r>
      <w:r w:rsidRPr="00A0548E">
        <w:rPr>
          <w:lang w:val="es-ES"/>
        </w:rPr>
        <w:t>dentro</w:t>
      </w:r>
      <w:r w:rsidRPr="00A0548E">
        <w:rPr>
          <w:spacing w:val="-6"/>
          <w:lang w:val="es-ES"/>
        </w:rPr>
        <w:t xml:space="preserve"> </w:t>
      </w:r>
      <w:r w:rsidRPr="00A0548E">
        <w:rPr>
          <w:lang w:val="es-ES"/>
        </w:rPr>
        <w:t>del</w:t>
      </w:r>
      <w:r w:rsidRPr="00A0548E">
        <w:rPr>
          <w:spacing w:val="-6"/>
          <w:lang w:val="es-ES"/>
        </w:rPr>
        <w:t xml:space="preserve"> </w:t>
      </w:r>
      <w:r w:rsidRPr="00A0548E">
        <w:rPr>
          <w:lang w:val="es-ES"/>
        </w:rPr>
        <w:t>plazo</w:t>
      </w:r>
      <w:r w:rsidRPr="00A0548E">
        <w:rPr>
          <w:spacing w:val="-6"/>
          <w:lang w:val="es-ES"/>
        </w:rPr>
        <w:t xml:space="preserve"> </w:t>
      </w:r>
      <w:r w:rsidRPr="00A0548E">
        <w:rPr>
          <w:lang w:val="es-ES"/>
        </w:rPr>
        <w:t>fijado</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cada</w:t>
      </w:r>
      <w:r w:rsidRPr="00A0548E">
        <w:rPr>
          <w:spacing w:val="-6"/>
          <w:lang w:val="es-ES"/>
        </w:rPr>
        <w:t xml:space="preserve"> </w:t>
      </w:r>
      <w:r w:rsidRPr="00A0548E">
        <w:rPr>
          <w:lang w:val="es-ES"/>
        </w:rPr>
        <w:t>caso</w:t>
      </w:r>
      <w:r w:rsidRPr="00A0548E">
        <w:rPr>
          <w:spacing w:val="-6"/>
          <w:lang w:val="es-ES"/>
        </w:rPr>
        <w:t xml:space="preserve"> </w:t>
      </w:r>
      <w:r w:rsidRPr="00A0548E">
        <w:rPr>
          <w:lang w:val="es-ES"/>
        </w:rPr>
        <w:t>por</w:t>
      </w:r>
      <w:r w:rsidRPr="00A0548E">
        <w:rPr>
          <w:spacing w:val="-6"/>
          <w:lang w:val="es-ES"/>
        </w:rPr>
        <w:t xml:space="preserve"> </w:t>
      </w:r>
      <w:r w:rsidRPr="00A0548E">
        <w:rPr>
          <w:lang w:val="es-ES"/>
        </w:rPr>
        <w:t>la Conferencia Ministerial podrá retirarse de la OMC o seguir siendo Miembro con el consentimiento de la Conferencia Ministerial.</w:t>
      </w:r>
    </w:p>
    <w:p w14:paraId="0E1E4128" w14:textId="0F63CE55" w:rsidR="00D95E84" w:rsidRPr="00A0548E" w:rsidRDefault="00D95E84" w:rsidP="00A56FF1">
      <w:pPr>
        <w:widowControl/>
        <w:spacing w:after="240"/>
        <w:rPr>
          <w:lang w:val="es-ES"/>
        </w:rPr>
      </w:pPr>
      <w:r w:rsidRPr="00A0548E">
        <w:rPr>
          <w:lang w:val="es-ES"/>
        </w:rPr>
        <w:t>4.</w:t>
      </w:r>
      <w:r w:rsidRPr="00A0548E">
        <w:rPr>
          <w:lang w:val="es-ES"/>
        </w:rPr>
        <w:tab/>
        <w:t>Las enmiendas de las disposiciones del presente Acuerdo o de los Acuerdos Comerciales Multilaterales de los Anexos 1A y 1C no comprendidas entre las enumeradas en los párrafos 2 y 6, que por su naturaleza no puedan alterar los derechos y obligaciones de los Miembros, surtirán efecto para todos los Miembros tras su aceptación por dos tercios de éstos.</w:t>
      </w:r>
    </w:p>
    <w:p w14:paraId="39B66496" w14:textId="7477F1E9" w:rsidR="00D95E84" w:rsidRPr="00A0548E" w:rsidRDefault="00D95E84" w:rsidP="00A56FF1">
      <w:pPr>
        <w:widowControl/>
        <w:spacing w:after="240"/>
        <w:rPr>
          <w:lang w:val="es-ES"/>
        </w:rPr>
      </w:pPr>
      <w:r w:rsidRPr="00A0548E">
        <w:rPr>
          <w:lang w:val="es-ES"/>
        </w:rPr>
        <w:t>5.</w:t>
      </w:r>
      <w:r w:rsidRPr="00A0548E">
        <w:rPr>
          <w:lang w:val="es-ES"/>
        </w:rPr>
        <w:tab/>
        <w:t xml:space="preserve">A reserva de lo dispuesto en el párrafo 2 </w:t>
      </w:r>
      <w:r w:rsidRPr="00A0548E">
        <w:rPr>
          <w:i/>
          <w:lang w:val="es-ES"/>
        </w:rPr>
        <w:t>supra</w:t>
      </w:r>
      <w:r w:rsidRPr="00A0548E">
        <w:rPr>
          <w:lang w:val="es-ES"/>
        </w:rPr>
        <w:t>, las enmiendas de las Partes I, II y III del</w:t>
      </w:r>
      <w:r w:rsidR="00BE43F9" w:rsidRPr="00A0548E">
        <w:rPr>
          <w:lang w:val="es-ES"/>
        </w:rPr>
        <w:t> </w:t>
      </w:r>
      <w:r w:rsidRPr="00A0548E">
        <w:rPr>
          <w:lang w:val="es-ES"/>
        </w:rPr>
        <w:t>AGCS y de los correspondientes Anexos surtirán efecto para los Miembros</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las</w:t>
      </w:r>
      <w:r w:rsidRPr="00A0548E">
        <w:rPr>
          <w:spacing w:val="-6"/>
          <w:lang w:val="es-ES"/>
        </w:rPr>
        <w:t xml:space="preserve"> </w:t>
      </w:r>
      <w:r w:rsidRPr="00A0548E">
        <w:rPr>
          <w:lang w:val="es-ES"/>
        </w:rPr>
        <w:t>hayan</w:t>
      </w:r>
      <w:r w:rsidRPr="00A0548E">
        <w:rPr>
          <w:spacing w:val="-6"/>
          <w:lang w:val="es-ES"/>
        </w:rPr>
        <w:t xml:space="preserve"> </w:t>
      </w:r>
      <w:r w:rsidRPr="00A0548E">
        <w:rPr>
          <w:lang w:val="es-ES"/>
        </w:rPr>
        <w:t>aceptado</w:t>
      </w:r>
      <w:r w:rsidRPr="00A0548E">
        <w:rPr>
          <w:spacing w:val="-6"/>
          <w:lang w:val="es-ES"/>
        </w:rPr>
        <w:t xml:space="preserve"> </w:t>
      </w:r>
      <w:r w:rsidRPr="00A0548E">
        <w:rPr>
          <w:lang w:val="es-ES"/>
        </w:rPr>
        <w:t>tras</w:t>
      </w:r>
      <w:r w:rsidRPr="00A0548E">
        <w:rPr>
          <w:spacing w:val="-6"/>
          <w:lang w:val="es-ES"/>
        </w:rPr>
        <w:t xml:space="preserve"> </w:t>
      </w:r>
      <w:r w:rsidRPr="00A0548E">
        <w:rPr>
          <w:lang w:val="es-ES"/>
        </w:rPr>
        <w:t>su</w:t>
      </w:r>
      <w:r w:rsidRPr="00A0548E">
        <w:rPr>
          <w:spacing w:val="-6"/>
          <w:lang w:val="es-ES"/>
        </w:rPr>
        <w:t xml:space="preserve"> </w:t>
      </w:r>
      <w:r w:rsidRPr="00A0548E">
        <w:rPr>
          <w:lang w:val="es-ES"/>
        </w:rPr>
        <w:t>aceptación</w:t>
      </w:r>
      <w:r w:rsidRPr="00A0548E">
        <w:rPr>
          <w:spacing w:val="-6"/>
          <w:lang w:val="es-ES"/>
        </w:rPr>
        <w:t xml:space="preserve"> </w:t>
      </w:r>
      <w:r w:rsidRPr="00A0548E">
        <w:rPr>
          <w:lang w:val="es-ES"/>
        </w:rPr>
        <w:t>por</w:t>
      </w:r>
      <w:r w:rsidRPr="00A0548E">
        <w:rPr>
          <w:spacing w:val="-6"/>
          <w:lang w:val="es-ES"/>
        </w:rPr>
        <w:t xml:space="preserve"> </w:t>
      </w:r>
      <w:r w:rsidRPr="00A0548E">
        <w:rPr>
          <w:lang w:val="es-ES"/>
        </w:rPr>
        <w:t>dos</w:t>
      </w:r>
      <w:r w:rsidRPr="00A0548E">
        <w:rPr>
          <w:spacing w:val="-6"/>
          <w:lang w:val="es-ES"/>
        </w:rPr>
        <w:t xml:space="preserve"> </w:t>
      </w:r>
      <w:r w:rsidRPr="00A0548E">
        <w:rPr>
          <w:lang w:val="es-ES"/>
        </w:rPr>
        <w:t>tercios</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Miembros, y después, para cada Miembro, tras su aceptación por</w:t>
      </w:r>
      <w:r w:rsidR="00BE43F9" w:rsidRPr="00A0548E">
        <w:rPr>
          <w:lang w:val="es-ES"/>
        </w:rPr>
        <w:t> </w:t>
      </w:r>
      <w:r w:rsidRPr="00A0548E">
        <w:rPr>
          <w:lang w:val="es-ES"/>
        </w:rPr>
        <w:t>él. La Conferencia Ministerial podrá decidir, por mayoría de tres cuartos de los Miembros, que una enmienda hecha efectiva en virtud de la precedente disposición es de tal naturaleza que todo Miembro que no la haya aceptado dentro del plazo fijado en cada caso por la Conferencia Ministerial podrá retirarse de la OMC o seguir siendo Miembro con el consentimiento de la Conferencia Ministerial. Las enmiendas</w:t>
      </w:r>
      <w:r w:rsidRPr="00A0548E">
        <w:rPr>
          <w:spacing w:val="-10"/>
          <w:lang w:val="es-ES"/>
        </w:rPr>
        <w:t xml:space="preserve"> </w:t>
      </w:r>
      <w:r w:rsidRPr="00A0548E">
        <w:rPr>
          <w:lang w:val="es-ES"/>
        </w:rPr>
        <w:t xml:space="preserve">de las Partes </w:t>
      </w:r>
      <w:r w:rsidRPr="00A0548E">
        <w:rPr>
          <w:spacing w:val="-9"/>
          <w:lang w:val="es-ES"/>
        </w:rPr>
        <w:t xml:space="preserve">IV, </w:t>
      </w:r>
      <w:r w:rsidRPr="00A0548E">
        <w:rPr>
          <w:lang w:val="es-ES"/>
        </w:rPr>
        <w:t>V y VI del AGCS y de los correspondientes Anexos surtirán efecto para todos los Miembros tras su aceptación por dos tercios de éstos.</w:t>
      </w:r>
    </w:p>
    <w:p w14:paraId="253DAC28" w14:textId="6A254A27" w:rsidR="00D95E84" w:rsidRPr="00A0548E" w:rsidRDefault="00D95E84" w:rsidP="00A56FF1">
      <w:pPr>
        <w:widowControl/>
        <w:spacing w:after="240"/>
        <w:rPr>
          <w:lang w:val="es-ES"/>
        </w:rPr>
      </w:pPr>
      <w:r w:rsidRPr="00A0548E">
        <w:rPr>
          <w:lang w:val="es-ES"/>
        </w:rPr>
        <w:t>6.</w:t>
      </w:r>
      <w:r w:rsidRPr="00A0548E">
        <w:rPr>
          <w:lang w:val="es-ES"/>
        </w:rPr>
        <w:tab/>
        <w:t>No obstante las demás disposiciones del presente artículo, las enmiendas del Acuerdo sobre los ADPIC que satisfagan los requisitos establecidos en el párrafo</w:t>
      </w:r>
      <w:r w:rsidRPr="00A0548E">
        <w:rPr>
          <w:spacing w:val="-4"/>
          <w:lang w:val="es-ES"/>
        </w:rPr>
        <w:t xml:space="preserve"> </w:t>
      </w:r>
      <w:r w:rsidRPr="00A0548E">
        <w:rPr>
          <w:lang w:val="es-ES"/>
        </w:rPr>
        <w:t>2</w:t>
      </w:r>
      <w:r w:rsidRPr="00A0548E">
        <w:rPr>
          <w:spacing w:val="-4"/>
          <w:lang w:val="es-ES"/>
        </w:rPr>
        <w:t xml:space="preserve"> </w:t>
      </w:r>
      <w:r w:rsidRPr="00A0548E">
        <w:rPr>
          <w:lang w:val="es-ES"/>
        </w:rPr>
        <w:t>del</w:t>
      </w:r>
      <w:r w:rsidRPr="00A0548E">
        <w:rPr>
          <w:spacing w:val="-4"/>
          <w:lang w:val="es-ES"/>
        </w:rPr>
        <w:t xml:space="preserve"> </w:t>
      </w:r>
      <w:r w:rsidRPr="00A0548E">
        <w:rPr>
          <w:lang w:val="es-ES"/>
        </w:rPr>
        <w:t>artículo</w:t>
      </w:r>
      <w:r w:rsidRPr="00A0548E">
        <w:rPr>
          <w:spacing w:val="-4"/>
          <w:lang w:val="es-ES"/>
        </w:rPr>
        <w:t xml:space="preserve"> </w:t>
      </w:r>
      <w:r w:rsidRPr="00A0548E">
        <w:rPr>
          <w:lang w:val="es-ES"/>
        </w:rPr>
        <w:t>71</w:t>
      </w:r>
      <w:r w:rsidRPr="00A0548E">
        <w:rPr>
          <w:spacing w:val="-4"/>
          <w:lang w:val="es-ES"/>
        </w:rPr>
        <w:t xml:space="preserve"> </w:t>
      </w:r>
      <w:r w:rsidRPr="00A0548E">
        <w:rPr>
          <w:lang w:val="es-ES"/>
        </w:rPr>
        <w:t>de</w:t>
      </w:r>
      <w:r w:rsidRPr="00A0548E">
        <w:rPr>
          <w:spacing w:val="-4"/>
          <w:lang w:val="es-ES"/>
        </w:rPr>
        <w:t xml:space="preserve"> </w:t>
      </w:r>
      <w:r w:rsidRPr="00A0548E">
        <w:rPr>
          <w:lang w:val="es-ES"/>
        </w:rPr>
        <w:t>dicho</w:t>
      </w:r>
      <w:r w:rsidRPr="00A0548E">
        <w:rPr>
          <w:spacing w:val="-15"/>
          <w:lang w:val="es-ES"/>
        </w:rPr>
        <w:t xml:space="preserve"> </w:t>
      </w:r>
      <w:r w:rsidRPr="00A0548E">
        <w:rPr>
          <w:lang w:val="es-ES"/>
        </w:rPr>
        <w:t>Acuerdo</w:t>
      </w:r>
      <w:r w:rsidRPr="00A0548E">
        <w:rPr>
          <w:spacing w:val="-4"/>
          <w:lang w:val="es-ES"/>
        </w:rPr>
        <w:t xml:space="preserve"> </w:t>
      </w:r>
      <w:r w:rsidRPr="00A0548E">
        <w:rPr>
          <w:lang w:val="es-ES"/>
        </w:rPr>
        <w:t>podrán</w:t>
      </w:r>
      <w:r w:rsidRPr="00A0548E">
        <w:rPr>
          <w:spacing w:val="-4"/>
          <w:lang w:val="es-ES"/>
        </w:rPr>
        <w:t xml:space="preserve"> </w:t>
      </w:r>
      <w:r w:rsidRPr="00A0548E">
        <w:rPr>
          <w:lang w:val="es-ES"/>
        </w:rPr>
        <w:t>ser</w:t>
      </w:r>
      <w:r w:rsidRPr="00A0548E">
        <w:rPr>
          <w:spacing w:val="-4"/>
          <w:lang w:val="es-ES"/>
        </w:rPr>
        <w:t xml:space="preserve"> </w:t>
      </w:r>
      <w:r w:rsidRPr="00A0548E">
        <w:rPr>
          <w:lang w:val="es-ES"/>
        </w:rPr>
        <w:t>adoptadas</w:t>
      </w:r>
      <w:r w:rsidRPr="00A0548E">
        <w:rPr>
          <w:spacing w:val="-4"/>
          <w:lang w:val="es-ES"/>
        </w:rPr>
        <w:t xml:space="preserve"> </w:t>
      </w:r>
      <w:r w:rsidRPr="00A0548E">
        <w:rPr>
          <w:lang w:val="es-ES"/>
        </w:rPr>
        <w:t>por</w:t>
      </w:r>
      <w:r w:rsidRPr="00A0548E">
        <w:rPr>
          <w:spacing w:val="-4"/>
          <w:lang w:val="es-ES"/>
        </w:rPr>
        <w:t xml:space="preserve"> </w:t>
      </w:r>
      <w:r w:rsidRPr="00A0548E">
        <w:rPr>
          <w:lang w:val="es-ES"/>
        </w:rPr>
        <w:t>la</w:t>
      </w:r>
      <w:r w:rsidRPr="00A0548E">
        <w:rPr>
          <w:spacing w:val="-4"/>
          <w:lang w:val="es-ES"/>
        </w:rPr>
        <w:t xml:space="preserve"> </w:t>
      </w:r>
      <w:r w:rsidRPr="00A0548E">
        <w:rPr>
          <w:lang w:val="es-ES"/>
        </w:rPr>
        <w:t>Conferencia Ministerial sin otro proceso de aceptación formal.</w:t>
      </w:r>
    </w:p>
    <w:p w14:paraId="39E1641C" w14:textId="50C08AA9" w:rsidR="00B86B94" w:rsidRPr="00A0548E" w:rsidRDefault="00D95E84" w:rsidP="00A56FF1">
      <w:pPr>
        <w:widowControl/>
        <w:spacing w:after="240"/>
        <w:rPr>
          <w:lang w:val="es-ES"/>
        </w:rPr>
      </w:pPr>
      <w:r w:rsidRPr="00A0548E">
        <w:rPr>
          <w:spacing w:val="-4"/>
          <w:lang w:val="es-ES"/>
        </w:rPr>
        <w:lastRenderedPageBreak/>
        <w:t>7.</w:t>
      </w:r>
      <w:r w:rsidRPr="00A0548E">
        <w:rPr>
          <w:spacing w:val="-4"/>
          <w:lang w:val="es-ES"/>
        </w:rPr>
        <w:tab/>
        <w:t xml:space="preserve">Todo </w:t>
      </w:r>
      <w:r w:rsidRPr="00A0548E">
        <w:rPr>
          <w:lang w:val="es-ES"/>
        </w:rPr>
        <w:t>Miembro que acepte una enmienda del presente Acuerdo o de un Acuerdo Comercial Multilateral del Anexo 1 depositará un instrumento de aceptación en poder del Director General de la OMC dentro del plazo de aceptación fijado por la Conferencia</w:t>
      </w:r>
      <w:r w:rsidRPr="00A0548E">
        <w:rPr>
          <w:spacing w:val="-11"/>
          <w:lang w:val="es-ES"/>
        </w:rPr>
        <w:t xml:space="preserve"> </w:t>
      </w:r>
      <w:r w:rsidRPr="00A0548E">
        <w:rPr>
          <w:lang w:val="es-ES"/>
        </w:rPr>
        <w:t>Ministerial.</w:t>
      </w:r>
    </w:p>
    <w:p w14:paraId="26DB7505" w14:textId="1C9942BC" w:rsidR="00D95E84" w:rsidRPr="00A0548E" w:rsidRDefault="00D95E84" w:rsidP="00A56FF1">
      <w:pPr>
        <w:widowControl/>
        <w:spacing w:after="240"/>
        <w:rPr>
          <w:lang w:val="es-ES"/>
        </w:rPr>
      </w:pPr>
      <w:r w:rsidRPr="00A0548E">
        <w:rPr>
          <w:spacing w:val="-4"/>
          <w:lang w:val="es-ES"/>
        </w:rPr>
        <w:t>8.</w:t>
      </w:r>
      <w:r w:rsidRPr="00A0548E">
        <w:rPr>
          <w:spacing w:val="-4"/>
          <w:lang w:val="es-ES"/>
        </w:rPr>
        <w:tab/>
        <w:t xml:space="preserve">Todo </w:t>
      </w:r>
      <w:r w:rsidRPr="00A0548E">
        <w:rPr>
          <w:lang w:val="es-ES"/>
        </w:rPr>
        <w:t>Miembro de la OMC podrá promover una propuesta de enmienda de las disposiciones de los Acuerdos Comerciales Multilaterales de los Anexos</w:t>
      </w:r>
      <w:r w:rsidRPr="00A0548E">
        <w:rPr>
          <w:spacing w:val="-14"/>
          <w:lang w:val="es-ES"/>
        </w:rPr>
        <w:t xml:space="preserve"> </w:t>
      </w:r>
      <w:r w:rsidRPr="00A0548E">
        <w:rPr>
          <w:lang w:val="es-ES"/>
        </w:rPr>
        <w:t>2 y 3 presentándola a la Conferencia Ministerial. La decisión de aprobar enmiendas del Acuerdo Comercial Multilateral del Anexo 2 se adoptará por consenso y estas enmiendas surtirán efecto para todos los Miembros tras su aprobación por</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Conferencia</w:t>
      </w:r>
      <w:r w:rsidRPr="00A0548E">
        <w:rPr>
          <w:spacing w:val="-6"/>
          <w:lang w:val="es-ES"/>
        </w:rPr>
        <w:t xml:space="preserve"> </w:t>
      </w:r>
      <w:r w:rsidRPr="00A0548E">
        <w:rPr>
          <w:lang w:val="es-ES"/>
        </w:rPr>
        <w:t>Ministerial.</w:t>
      </w:r>
      <w:r w:rsidRPr="00A0548E">
        <w:rPr>
          <w:spacing w:val="-6"/>
          <w:lang w:val="es-ES"/>
        </w:rPr>
        <w:t xml:space="preserve"> </w:t>
      </w:r>
      <w:r w:rsidRPr="00A0548E">
        <w:rPr>
          <w:lang w:val="es-ES"/>
        </w:rPr>
        <w:t>Las</w:t>
      </w:r>
      <w:r w:rsidRPr="00A0548E">
        <w:rPr>
          <w:spacing w:val="-6"/>
          <w:lang w:val="es-ES"/>
        </w:rPr>
        <w:t xml:space="preserve"> </w:t>
      </w:r>
      <w:r w:rsidRPr="00A0548E">
        <w:rPr>
          <w:lang w:val="es-ES"/>
        </w:rPr>
        <w:t>decisiones</w:t>
      </w:r>
      <w:r w:rsidRPr="00A0548E">
        <w:rPr>
          <w:spacing w:val="-6"/>
          <w:lang w:val="es-ES"/>
        </w:rPr>
        <w:t xml:space="preserve"> </w:t>
      </w:r>
      <w:r w:rsidRPr="00A0548E">
        <w:rPr>
          <w:lang w:val="es-ES"/>
        </w:rPr>
        <w:t>de</w:t>
      </w:r>
      <w:r w:rsidRPr="00A0548E">
        <w:rPr>
          <w:spacing w:val="-6"/>
          <w:lang w:val="es-ES"/>
        </w:rPr>
        <w:t xml:space="preserve"> </w:t>
      </w:r>
      <w:r w:rsidRPr="00A0548E">
        <w:rPr>
          <w:lang w:val="es-ES"/>
        </w:rPr>
        <w:t>aprobar</w:t>
      </w:r>
      <w:r w:rsidRPr="00A0548E">
        <w:rPr>
          <w:spacing w:val="-6"/>
          <w:lang w:val="es-ES"/>
        </w:rPr>
        <w:t xml:space="preserve"> </w:t>
      </w:r>
      <w:r w:rsidRPr="00A0548E">
        <w:rPr>
          <w:lang w:val="es-ES"/>
        </w:rPr>
        <w:t>enmiendas</w:t>
      </w:r>
      <w:r w:rsidRPr="00A0548E">
        <w:rPr>
          <w:spacing w:val="-6"/>
          <w:lang w:val="es-ES"/>
        </w:rPr>
        <w:t xml:space="preserve"> </w:t>
      </w:r>
      <w:r w:rsidRPr="00A0548E">
        <w:rPr>
          <w:lang w:val="es-ES"/>
        </w:rPr>
        <w:t>del</w:t>
      </w:r>
      <w:r w:rsidRPr="00A0548E">
        <w:rPr>
          <w:spacing w:val="-17"/>
          <w:lang w:val="es-ES"/>
        </w:rPr>
        <w:t xml:space="preserve"> </w:t>
      </w:r>
      <w:r w:rsidRPr="00A0548E">
        <w:rPr>
          <w:lang w:val="es-ES"/>
        </w:rPr>
        <w:t>Acuerdo Comercial Multilateral del Anexo 3 surtirán efecto para todos los Miembros tras su aprobación por la Conferencia Ministerial.</w:t>
      </w:r>
    </w:p>
    <w:p w14:paraId="4C25139D" w14:textId="43438C2A" w:rsidR="00D95E84" w:rsidRPr="00A0548E" w:rsidRDefault="00D95E84" w:rsidP="00A56FF1">
      <w:pPr>
        <w:widowControl/>
        <w:spacing w:after="240"/>
        <w:rPr>
          <w:lang w:val="es-ES"/>
        </w:rPr>
      </w:pPr>
      <w:r w:rsidRPr="00A0548E">
        <w:rPr>
          <w:lang w:val="es-ES"/>
        </w:rPr>
        <w:t>9.</w:t>
      </w:r>
      <w:r w:rsidRPr="00A0548E">
        <w:rPr>
          <w:lang w:val="es-ES"/>
        </w:rPr>
        <w:tab/>
        <w:t>La Conferencia Ministerial, previa petición de los Miembros partes en un acuerdo</w:t>
      </w:r>
      <w:r w:rsidRPr="00A0548E">
        <w:rPr>
          <w:spacing w:val="-5"/>
          <w:lang w:val="es-ES"/>
        </w:rPr>
        <w:t xml:space="preserve"> </w:t>
      </w:r>
      <w:r w:rsidRPr="00A0548E">
        <w:rPr>
          <w:lang w:val="es-ES"/>
        </w:rPr>
        <w:t>comercial,</w:t>
      </w:r>
      <w:r w:rsidRPr="00A0548E">
        <w:rPr>
          <w:spacing w:val="-5"/>
          <w:lang w:val="es-ES"/>
        </w:rPr>
        <w:t xml:space="preserve"> </w:t>
      </w:r>
      <w:r w:rsidRPr="00A0548E">
        <w:rPr>
          <w:lang w:val="es-ES"/>
        </w:rPr>
        <w:t>podrá</w:t>
      </w:r>
      <w:r w:rsidRPr="00A0548E">
        <w:rPr>
          <w:spacing w:val="-5"/>
          <w:lang w:val="es-ES"/>
        </w:rPr>
        <w:t xml:space="preserve"> </w:t>
      </w:r>
      <w:r w:rsidRPr="00A0548E">
        <w:rPr>
          <w:lang w:val="es-ES"/>
        </w:rPr>
        <w:t>decidir,</w:t>
      </w:r>
      <w:r w:rsidRPr="00A0548E">
        <w:rPr>
          <w:spacing w:val="-5"/>
          <w:lang w:val="es-ES"/>
        </w:rPr>
        <w:t xml:space="preserve"> </w:t>
      </w:r>
      <w:r w:rsidRPr="00A0548E">
        <w:rPr>
          <w:lang w:val="es-ES"/>
        </w:rPr>
        <w:t>exclusivamente</w:t>
      </w:r>
      <w:r w:rsidRPr="00A0548E">
        <w:rPr>
          <w:spacing w:val="-5"/>
          <w:lang w:val="es-ES"/>
        </w:rPr>
        <w:t xml:space="preserve"> </w:t>
      </w:r>
      <w:r w:rsidRPr="00A0548E">
        <w:rPr>
          <w:lang w:val="es-ES"/>
        </w:rPr>
        <w:t>por</w:t>
      </w:r>
      <w:r w:rsidRPr="00A0548E">
        <w:rPr>
          <w:spacing w:val="-5"/>
          <w:lang w:val="es-ES"/>
        </w:rPr>
        <w:t xml:space="preserve"> </w:t>
      </w:r>
      <w:r w:rsidRPr="00A0548E">
        <w:rPr>
          <w:lang w:val="es-ES"/>
        </w:rPr>
        <w:t>consenso,</w:t>
      </w:r>
      <w:r w:rsidRPr="00A0548E">
        <w:rPr>
          <w:spacing w:val="-5"/>
          <w:lang w:val="es-ES"/>
        </w:rPr>
        <w:t xml:space="preserve"> </w:t>
      </w:r>
      <w:r w:rsidRPr="00A0548E">
        <w:rPr>
          <w:lang w:val="es-ES"/>
        </w:rPr>
        <w:t>que</w:t>
      </w:r>
      <w:r w:rsidRPr="00A0548E">
        <w:rPr>
          <w:spacing w:val="-5"/>
          <w:lang w:val="es-ES"/>
        </w:rPr>
        <w:t xml:space="preserve"> </w:t>
      </w:r>
      <w:r w:rsidRPr="00A0548E">
        <w:rPr>
          <w:lang w:val="es-ES"/>
        </w:rPr>
        <w:t>se</w:t>
      </w:r>
      <w:r w:rsidRPr="00A0548E">
        <w:rPr>
          <w:spacing w:val="-5"/>
          <w:lang w:val="es-ES"/>
        </w:rPr>
        <w:t xml:space="preserve"> </w:t>
      </w:r>
      <w:r w:rsidRPr="00A0548E">
        <w:rPr>
          <w:lang w:val="es-ES"/>
        </w:rPr>
        <w:t>incorpore ese</w:t>
      </w:r>
      <w:r w:rsidRPr="00A0548E">
        <w:rPr>
          <w:spacing w:val="-6"/>
          <w:lang w:val="es-ES"/>
        </w:rPr>
        <w:t xml:space="preserve"> </w:t>
      </w:r>
      <w:r w:rsidRPr="00A0548E">
        <w:rPr>
          <w:lang w:val="es-ES"/>
        </w:rPr>
        <w:t>acuerdo</w:t>
      </w:r>
      <w:r w:rsidRPr="00A0548E">
        <w:rPr>
          <w:spacing w:val="-6"/>
          <w:lang w:val="es-ES"/>
        </w:rPr>
        <w:t xml:space="preserve"> </w:t>
      </w:r>
      <w:r w:rsidRPr="00A0548E">
        <w:rPr>
          <w:lang w:val="es-ES"/>
        </w:rPr>
        <w:t>al</w:t>
      </w:r>
      <w:r w:rsidRPr="00A0548E">
        <w:rPr>
          <w:spacing w:val="-17"/>
          <w:lang w:val="es-ES"/>
        </w:rPr>
        <w:t xml:space="preserve"> </w:t>
      </w:r>
      <w:r w:rsidRPr="00A0548E">
        <w:rPr>
          <w:lang w:val="es-ES"/>
        </w:rPr>
        <w:t>Anexo</w:t>
      </w:r>
      <w:r w:rsidRPr="00A0548E">
        <w:rPr>
          <w:spacing w:val="-6"/>
          <w:lang w:val="es-ES"/>
        </w:rPr>
        <w:t xml:space="preserve"> </w:t>
      </w:r>
      <w:r w:rsidRPr="00A0548E">
        <w:rPr>
          <w:lang w:val="es-ES"/>
        </w:rPr>
        <w:t>4.</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Conferencia</w:t>
      </w:r>
      <w:r w:rsidRPr="00A0548E">
        <w:rPr>
          <w:spacing w:val="-7"/>
          <w:lang w:val="es-ES"/>
        </w:rPr>
        <w:t xml:space="preserve"> </w:t>
      </w:r>
      <w:r w:rsidRPr="00A0548E">
        <w:rPr>
          <w:lang w:val="es-ES"/>
        </w:rPr>
        <w:t>Ministerial,</w:t>
      </w:r>
      <w:r w:rsidRPr="00A0548E">
        <w:rPr>
          <w:spacing w:val="-6"/>
          <w:lang w:val="es-ES"/>
        </w:rPr>
        <w:t xml:space="preserve"> </w:t>
      </w:r>
      <w:r w:rsidRPr="00A0548E">
        <w:rPr>
          <w:lang w:val="es-ES"/>
        </w:rPr>
        <w:t>previa</w:t>
      </w:r>
      <w:r w:rsidRPr="00A0548E">
        <w:rPr>
          <w:spacing w:val="-6"/>
          <w:lang w:val="es-ES"/>
        </w:rPr>
        <w:t xml:space="preserve"> </w:t>
      </w:r>
      <w:r w:rsidRPr="00A0548E">
        <w:rPr>
          <w:lang w:val="es-ES"/>
        </w:rPr>
        <w:t>petición</w:t>
      </w:r>
      <w:r w:rsidRPr="00A0548E">
        <w:rPr>
          <w:spacing w:val="-7"/>
          <w:lang w:val="es-ES"/>
        </w:rPr>
        <w:t xml:space="preserve"> </w:t>
      </w:r>
      <w:r w:rsidRPr="00A0548E">
        <w:rPr>
          <w:lang w:val="es-ES"/>
        </w:rPr>
        <w:t>de</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Miembros partes en un Acuerdo Comercial Plurilateral, podrá decidir que se suprima ese Acuerdo del Anexo</w:t>
      </w:r>
      <w:r w:rsidRPr="00A0548E">
        <w:rPr>
          <w:spacing w:val="-25"/>
          <w:lang w:val="es-ES"/>
        </w:rPr>
        <w:t xml:space="preserve"> </w:t>
      </w:r>
      <w:r w:rsidRPr="00A0548E">
        <w:rPr>
          <w:lang w:val="es-ES"/>
        </w:rPr>
        <w:t>4.</w:t>
      </w:r>
    </w:p>
    <w:p w14:paraId="456E3CDC" w14:textId="08016F28" w:rsidR="00D95E84" w:rsidRPr="00A0548E" w:rsidRDefault="00D95E84" w:rsidP="00A56FF1">
      <w:pPr>
        <w:widowControl/>
        <w:spacing w:after="240"/>
        <w:rPr>
          <w:lang w:val="es-ES"/>
        </w:rPr>
      </w:pPr>
      <w:r w:rsidRPr="00A0548E">
        <w:rPr>
          <w:lang w:val="es-ES"/>
        </w:rPr>
        <w:t>10.</w:t>
      </w:r>
      <w:r w:rsidRPr="00A0548E">
        <w:rPr>
          <w:lang w:val="es-ES"/>
        </w:rPr>
        <w:tab/>
        <w:t>Las enmiendas de un Acuerdo Comercial Plurilateral se regirán por las disposiciones de ese</w:t>
      </w:r>
      <w:r w:rsidRPr="00A0548E">
        <w:rPr>
          <w:spacing w:val="-11"/>
          <w:lang w:val="es-ES"/>
        </w:rPr>
        <w:t xml:space="preserve"> </w:t>
      </w:r>
      <w:r w:rsidRPr="00A0548E">
        <w:rPr>
          <w:lang w:val="es-ES"/>
        </w:rPr>
        <w:t>Acuerdo.</w:t>
      </w:r>
    </w:p>
    <w:p w14:paraId="722C8DD2" w14:textId="77777777" w:rsidR="00D95E84" w:rsidRPr="00A0548E" w:rsidRDefault="00D95E84" w:rsidP="00A56FF1">
      <w:pPr>
        <w:widowControl/>
        <w:spacing w:after="240"/>
        <w:jc w:val="center"/>
        <w:rPr>
          <w:i/>
          <w:iCs/>
          <w:lang w:val="es-ES"/>
        </w:rPr>
      </w:pPr>
      <w:r w:rsidRPr="00A0548E">
        <w:rPr>
          <w:i/>
          <w:iCs/>
          <w:lang w:val="es-ES"/>
        </w:rPr>
        <w:t>Artículo XI</w:t>
      </w:r>
    </w:p>
    <w:p w14:paraId="3249952B" w14:textId="77777777" w:rsidR="00D95E84" w:rsidRPr="00A0548E" w:rsidRDefault="00D95E84" w:rsidP="00A56FF1">
      <w:pPr>
        <w:widowControl/>
        <w:spacing w:after="240"/>
        <w:jc w:val="center"/>
        <w:rPr>
          <w:i/>
          <w:iCs/>
          <w:lang w:val="es-ES"/>
        </w:rPr>
      </w:pPr>
      <w:r w:rsidRPr="00A0548E">
        <w:rPr>
          <w:i/>
          <w:iCs/>
          <w:lang w:val="es-ES"/>
        </w:rPr>
        <w:t>Miembros iniciales</w:t>
      </w:r>
    </w:p>
    <w:p w14:paraId="4BEC7168" w14:textId="3394329C" w:rsidR="00D95E84" w:rsidRPr="00A0548E" w:rsidRDefault="00D95E84" w:rsidP="00A56FF1">
      <w:pPr>
        <w:widowControl/>
        <w:spacing w:after="240"/>
        <w:rPr>
          <w:lang w:val="es-ES"/>
        </w:rPr>
      </w:pPr>
      <w:r w:rsidRPr="00A0548E">
        <w:rPr>
          <w:lang w:val="es-ES"/>
        </w:rPr>
        <w:t>1.</w:t>
      </w:r>
      <w:r w:rsidRPr="00A0548E">
        <w:rPr>
          <w:lang w:val="es-ES"/>
        </w:rPr>
        <w:tab/>
        <w:t xml:space="preserve">Las partes contratantes del </w:t>
      </w:r>
      <w:r w:rsidRPr="00A0548E">
        <w:rPr>
          <w:spacing w:val="-6"/>
          <w:lang w:val="es-ES"/>
        </w:rPr>
        <w:t xml:space="preserve">GATT </w:t>
      </w:r>
      <w:r w:rsidRPr="00A0548E">
        <w:rPr>
          <w:lang w:val="es-ES"/>
        </w:rPr>
        <w:t>de 1947 en la fecha de la entrada en vigor</w:t>
      </w:r>
      <w:r w:rsidRPr="00A0548E">
        <w:rPr>
          <w:spacing w:val="-7"/>
          <w:lang w:val="es-ES"/>
        </w:rPr>
        <w:t xml:space="preserve"> </w:t>
      </w:r>
      <w:r w:rsidRPr="00A0548E">
        <w:rPr>
          <w:lang w:val="es-ES"/>
        </w:rPr>
        <w:t>del</w:t>
      </w:r>
      <w:r w:rsidRPr="00A0548E">
        <w:rPr>
          <w:spacing w:val="-7"/>
          <w:lang w:val="es-ES"/>
        </w:rPr>
        <w:t xml:space="preserve"> </w:t>
      </w:r>
      <w:r w:rsidRPr="00A0548E">
        <w:rPr>
          <w:lang w:val="es-ES"/>
        </w:rPr>
        <w:t>presente</w:t>
      </w:r>
      <w:r w:rsidRPr="00A0548E">
        <w:rPr>
          <w:spacing w:val="-18"/>
          <w:lang w:val="es-ES"/>
        </w:rPr>
        <w:t xml:space="preserve"> </w:t>
      </w:r>
      <w:r w:rsidRPr="00A0548E">
        <w:rPr>
          <w:lang w:val="es-ES"/>
        </w:rPr>
        <w:t xml:space="preserve">Acuerdo, y las Comunidades Europeas, que acepten el presente Acuerdo y los Acuerdos Comerciales Multilaterales y para las cuales se anexen Listas de Concesiones y Compromisos al </w:t>
      </w:r>
      <w:r w:rsidRPr="00A0548E">
        <w:rPr>
          <w:spacing w:val="-6"/>
          <w:lang w:val="es-ES"/>
        </w:rPr>
        <w:t xml:space="preserve">GATT </w:t>
      </w:r>
      <w:r w:rsidRPr="00A0548E">
        <w:rPr>
          <w:lang w:val="es-ES"/>
        </w:rPr>
        <w:t>de 1994, y para las cuales se anexen Listas de Compromisos Específicos al AGCS, pasarán a ser Miembros iniciales de la OMC.</w:t>
      </w:r>
    </w:p>
    <w:p w14:paraId="48C77401" w14:textId="12324728" w:rsidR="00D95E84" w:rsidRPr="00A0548E" w:rsidRDefault="00D95E84" w:rsidP="00A56FF1">
      <w:pPr>
        <w:widowControl/>
        <w:spacing w:after="240"/>
        <w:rPr>
          <w:lang w:val="es-ES"/>
        </w:rPr>
      </w:pPr>
      <w:r w:rsidRPr="00A0548E">
        <w:rPr>
          <w:lang w:val="es-ES"/>
        </w:rPr>
        <w:t>2.</w:t>
      </w:r>
      <w:r w:rsidRPr="00A0548E">
        <w:rPr>
          <w:lang w:val="es-ES"/>
        </w:rPr>
        <w:tab/>
        <w:t>Los países menos adelantados reconocidos como tales por las Naciones Unidas</w:t>
      </w:r>
      <w:r w:rsidRPr="00A0548E">
        <w:rPr>
          <w:spacing w:val="-7"/>
          <w:lang w:val="es-ES"/>
        </w:rPr>
        <w:t xml:space="preserve"> </w:t>
      </w:r>
      <w:r w:rsidRPr="00A0548E">
        <w:rPr>
          <w:lang w:val="es-ES"/>
        </w:rPr>
        <w:t>sólo</w:t>
      </w:r>
      <w:r w:rsidRPr="00A0548E">
        <w:rPr>
          <w:spacing w:val="-7"/>
          <w:lang w:val="es-ES"/>
        </w:rPr>
        <w:t xml:space="preserve"> </w:t>
      </w:r>
      <w:r w:rsidRPr="00A0548E">
        <w:rPr>
          <w:lang w:val="es-ES"/>
        </w:rPr>
        <w:t>deberán</w:t>
      </w:r>
      <w:r w:rsidRPr="00A0548E">
        <w:rPr>
          <w:spacing w:val="-7"/>
          <w:lang w:val="es-ES"/>
        </w:rPr>
        <w:t xml:space="preserve"> </w:t>
      </w:r>
      <w:r w:rsidRPr="00A0548E">
        <w:rPr>
          <w:lang w:val="es-ES"/>
        </w:rPr>
        <w:t>asumir</w:t>
      </w:r>
      <w:r w:rsidRPr="00A0548E">
        <w:rPr>
          <w:spacing w:val="-7"/>
          <w:lang w:val="es-ES"/>
        </w:rPr>
        <w:t xml:space="preserve"> </w:t>
      </w:r>
      <w:r w:rsidRPr="00A0548E">
        <w:rPr>
          <w:lang w:val="es-ES"/>
        </w:rPr>
        <w:t>compromisos</w:t>
      </w:r>
      <w:r w:rsidRPr="00A0548E">
        <w:rPr>
          <w:spacing w:val="-7"/>
          <w:lang w:val="es-ES"/>
        </w:rPr>
        <w:t xml:space="preserve"> </w:t>
      </w:r>
      <w:r w:rsidRPr="00A0548E">
        <w:rPr>
          <w:lang w:val="es-ES"/>
        </w:rPr>
        <w:t>y</w:t>
      </w:r>
      <w:r w:rsidRPr="00A0548E">
        <w:rPr>
          <w:spacing w:val="-7"/>
          <w:lang w:val="es-ES"/>
        </w:rPr>
        <w:t xml:space="preserve"> </w:t>
      </w:r>
      <w:r w:rsidRPr="00A0548E">
        <w:rPr>
          <w:lang w:val="es-ES"/>
        </w:rPr>
        <w:t>hacer</w:t>
      </w:r>
      <w:r w:rsidRPr="00A0548E">
        <w:rPr>
          <w:spacing w:val="-7"/>
          <w:lang w:val="es-ES"/>
        </w:rPr>
        <w:t xml:space="preserve"> </w:t>
      </w:r>
      <w:r w:rsidRPr="00A0548E">
        <w:rPr>
          <w:lang w:val="es-ES"/>
        </w:rPr>
        <w:t>concesiones</w:t>
      </w:r>
      <w:r w:rsidRPr="00A0548E">
        <w:rPr>
          <w:spacing w:val="-7"/>
          <w:lang w:val="es-ES"/>
        </w:rPr>
        <w:t xml:space="preserve"> </w:t>
      </w:r>
      <w:r w:rsidRPr="00A0548E">
        <w:rPr>
          <w:lang w:val="es-ES"/>
        </w:rPr>
        <w:t>en</w:t>
      </w:r>
      <w:r w:rsidRPr="00A0548E">
        <w:rPr>
          <w:spacing w:val="-7"/>
          <w:lang w:val="es-ES"/>
        </w:rPr>
        <w:t xml:space="preserve"> </w:t>
      </w:r>
      <w:r w:rsidRPr="00A0548E">
        <w:rPr>
          <w:lang w:val="es-ES"/>
        </w:rPr>
        <w:t>la</w:t>
      </w:r>
      <w:r w:rsidRPr="00A0548E">
        <w:rPr>
          <w:spacing w:val="-7"/>
          <w:lang w:val="es-ES"/>
        </w:rPr>
        <w:t xml:space="preserve"> </w:t>
      </w:r>
      <w:r w:rsidRPr="00A0548E">
        <w:rPr>
          <w:lang w:val="es-ES"/>
        </w:rPr>
        <w:t>medida</w:t>
      </w:r>
      <w:r w:rsidRPr="00A0548E">
        <w:rPr>
          <w:spacing w:val="-7"/>
          <w:lang w:val="es-ES"/>
        </w:rPr>
        <w:t xml:space="preserve"> </w:t>
      </w:r>
      <w:r w:rsidRPr="00A0548E">
        <w:rPr>
          <w:lang w:val="es-ES"/>
        </w:rPr>
        <w:t>compatible</w:t>
      </w:r>
      <w:r w:rsidRPr="00A0548E">
        <w:rPr>
          <w:spacing w:val="-9"/>
          <w:lang w:val="es-ES"/>
        </w:rPr>
        <w:t xml:space="preserve"> </w:t>
      </w:r>
      <w:r w:rsidRPr="00A0548E">
        <w:rPr>
          <w:lang w:val="es-ES"/>
        </w:rPr>
        <w:t>con</w:t>
      </w:r>
      <w:r w:rsidRPr="00A0548E">
        <w:rPr>
          <w:spacing w:val="-9"/>
          <w:lang w:val="es-ES"/>
        </w:rPr>
        <w:t xml:space="preserve"> </w:t>
      </w:r>
      <w:r w:rsidRPr="00A0548E">
        <w:rPr>
          <w:lang w:val="es-ES"/>
        </w:rPr>
        <w:t>las</w:t>
      </w:r>
      <w:r w:rsidRPr="00A0548E">
        <w:rPr>
          <w:spacing w:val="-9"/>
          <w:lang w:val="es-ES"/>
        </w:rPr>
        <w:t xml:space="preserve"> </w:t>
      </w:r>
      <w:r w:rsidRPr="00A0548E">
        <w:rPr>
          <w:lang w:val="es-ES"/>
        </w:rPr>
        <w:t>necesidades</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cada</w:t>
      </w:r>
      <w:r w:rsidRPr="00A0548E">
        <w:rPr>
          <w:spacing w:val="-9"/>
          <w:lang w:val="es-ES"/>
        </w:rPr>
        <w:t xml:space="preserve"> </w:t>
      </w:r>
      <w:r w:rsidRPr="00A0548E">
        <w:rPr>
          <w:lang w:val="es-ES"/>
        </w:rPr>
        <w:t>uno</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ellos</w:t>
      </w:r>
      <w:r w:rsidRPr="00A0548E">
        <w:rPr>
          <w:spacing w:val="-9"/>
          <w:lang w:val="es-ES"/>
        </w:rPr>
        <w:t xml:space="preserve"> </w:t>
      </w:r>
      <w:r w:rsidRPr="00A0548E">
        <w:rPr>
          <w:lang w:val="es-ES"/>
        </w:rPr>
        <w:t>en</w:t>
      </w:r>
      <w:r w:rsidRPr="00A0548E">
        <w:rPr>
          <w:spacing w:val="-9"/>
          <w:lang w:val="es-ES"/>
        </w:rPr>
        <w:t xml:space="preserve"> </w:t>
      </w:r>
      <w:r w:rsidRPr="00A0548E">
        <w:rPr>
          <w:lang w:val="es-ES"/>
        </w:rPr>
        <w:t>materia</w:t>
      </w:r>
      <w:r w:rsidRPr="00A0548E">
        <w:rPr>
          <w:spacing w:val="-9"/>
          <w:lang w:val="es-ES"/>
        </w:rPr>
        <w:t xml:space="preserve"> </w:t>
      </w:r>
      <w:r w:rsidRPr="00A0548E">
        <w:rPr>
          <w:lang w:val="es-ES"/>
        </w:rPr>
        <w:t>de</w:t>
      </w:r>
      <w:r w:rsidRPr="00A0548E">
        <w:rPr>
          <w:spacing w:val="-9"/>
          <w:lang w:val="es-ES"/>
        </w:rPr>
        <w:t xml:space="preserve"> </w:t>
      </w:r>
      <w:r w:rsidRPr="00A0548E">
        <w:rPr>
          <w:lang w:val="es-ES"/>
        </w:rPr>
        <w:t>desarrollo,</w:t>
      </w:r>
      <w:r w:rsidRPr="00A0548E">
        <w:rPr>
          <w:spacing w:val="-9"/>
          <w:lang w:val="es-ES"/>
        </w:rPr>
        <w:t xml:space="preserve"> </w:t>
      </w:r>
      <w:r w:rsidRPr="00A0548E">
        <w:rPr>
          <w:lang w:val="es-ES"/>
        </w:rPr>
        <w:t>finanzas y comercio o con sus capacidades administrativas e</w:t>
      </w:r>
      <w:r w:rsidRPr="00A0548E">
        <w:rPr>
          <w:spacing w:val="-10"/>
          <w:lang w:val="es-ES"/>
        </w:rPr>
        <w:t xml:space="preserve"> </w:t>
      </w:r>
      <w:r w:rsidRPr="00A0548E">
        <w:rPr>
          <w:lang w:val="es-ES"/>
        </w:rPr>
        <w:t>institucionales.</w:t>
      </w:r>
    </w:p>
    <w:p w14:paraId="4D763749" w14:textId="77777777" w:rsidR="00D95E84" w:rsidRPr="00A0548E" w:rsidRDefault="00D95E84" w:rsidP="00A56FF1">
      <w:pPr>
        <w:widowControl/>
        <w:spacing w:after="240"/>
        <w:jc w:val="center"/>
        <w:rPr>
          <w:i/>
          <w:iCs/>
          <w:lang w:val="es-ES"/>
        </w:rPr>
      </w:pPr>
      <w:r w:rsidRPr="00A0548E">
        <w:rPr>
          <w:i/>
          <w:iCs/>
          <w:lang w:val="es-ES"/>
        </w:rPr>
        <w:t>Artículo XII</w:t>
      </w:r>
    </w:p>
    <w:p w14:paraId="4B33DB63" w14:textId="77777777" w:rsidR="00D95E84" w:rsidRPr="00A0548E" w:rsidRDefault="00D95E84" w:rsidP="00A56FF1">
      <w:pPr>
        <w:widowControl/>
        <w:spacing w:after="240"/>
        <w:jc w:val="center"/>
        <w:rPr>
          <w:i/>
          <w:iCs/>
          <w:lang w:val="es-ES"/>
        </w:rPr>
      </w:pPr>
      <w:r w:rsidRPr="00A0548E">
        <w:rPr>
          <w:i/>
          <w:iCs/>
          <w:lang w:val="es-ES"/>
        </w:rPr>
        <w:t>Adhesión</w:t>
      </w:r>
    </w:p>
    <w:p w14:paraId="1F744613" w14:textId="419AD728" w:rsidR="00D95E84" w:rsidRPr="00A0548E" w:rsidRDefault="00D95E84" w:rsidP="00A56FF1">
      <w:pPr>
        <w:widowControl/>
        <w:spacing w:after="240"/>
        <w:rPr>
          <w:lang w:val="es-ES"/>
        </w:rPr>
      </w:pPr>
      <w:r w:rsidRPr="00A0548E">
        <w:rPr>
          <w:spacing w:val="-4"/>
          <w:lang w:val="es-ES"/>
        </w:rPr>
        <w:t>1.</w:t>
      </w:r>
      <w:r w:rsidRPr="00A0548E">
        <w:rPr>
          <w:spacing w:val="-4"/>
          <w:lang w:val="es-ES"/>
        </w:rPr>
        <w:tab/>
        <w:t>Todo</w:t>
      </w:r>
      <w:r w:rsidRPr="00A0548E">
        <w:rPr>
          <w:spacing w:val="-7"/>
          <w:lang w:val="es-ES"/>
        </w:rPr>
        <w:t xml:space="preserve"> </w:t>
      </w:r>
      <w:r w:rsidRPr="00A0548E">
        <w:rPr>
          <w:lang w:val="es-ES"/>
        </w:rPr>
        <w:t>Estado</w:t>
      </w:r>
      <w:r w:rsidRPr="00A0548E">
        <w:rPr>
          <w:spacing w:val="-7"/>
          <w:lang w:val="es-ES"/>
        </w:rPr>
        <w:t xml:space="preserve"> </w:t>
      </w:r>
      <w:r w:rsidRPr="00A0548E">
        <w:rPr>
          <w:lang w:val="es-ES"/>
        </w:rPr>
        <w:t>o</w:t>
      </w:r>
      <w:r w:rsidRPr="00A0548E">
        <w:rPr>
          <w:spacing w:val="-7"/>
          <w:lang w:val="es-ES"/>
        </w:rPr>
        <w:t xml:space="preserve"> </w:t>
      </w:r>
      <w:r w:rsidRPr="00A0548E">
        <w:rPr>
          <w:lang w:val="es-ES"/>
        </w:rPr>
        <w:t>territorio</w:t>
      </w:r>
      <w:r w:rsidRPr="00A0548E">
        <w:rPr>
          <w:spacing w:val="-7"/>
          <w:lang w:val="es-ES"/>
        </w:rPr>
        <w:t xml:space="preserve"> </w:t>
      </w:r>
      <w:r w:rsidRPr="00A0548E">
        <w:rPr>
          <w:lang w:val="es-ES"/>
        </w:rPr>
        <w:t>aduanero</w:t>
      </w:r>
      <w:r w:rsidRPr="00A0548E">
        <w:rPr>
          <w:spacing w:val="-7"/>
          <w:lang w:val="es-ES"/>
        </w:rPr>
        <w:t xml:space="preserve"> </w:t>
      </w:r>
      <w:r w:rsidRPr="00A0548E">
        <w:rPr>
          <w:lang w:val="es-ES"/>
        </w:rPr>
        <w:t>distinto</w:t>
      </w:r>
      <w:r w:rsidRPr="00A0548E">
        <w:rPr>
          <w:spacing w:val="-7"/>
          <w:lang w:val="es-ES"/>
        </w:rPr>
        <w:t xml:space="preserve"> </w:t>
      </w:r>
      <w:r w:rsidRPr="00A0548E">
        <w:rPr>
          <w:lang w:val="es-ES"/>
        </w:rPr>
        <w:t>que</w:t>
      </w:r>
      <w:r w:rsidRPr="00A0548E">
        <w:rPr>
          <w:spacing w:val="-7"/>
          <w:lang w:val="es-ES"/>
        </w:rPr>
        <w:t xml:space="preserve"> </w:t>
      </w:r>
      <w:r w:rsidRPr="00A0548E">
        <w:rPr>
          <w:lang w:val="es-ES"/>
        </w:rPr>
        <w:t>disfrute</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plena</w:t>
      </w:r>
      <w:r w:rsidRPr="00A0548E">
        <w:rPr>
          <w:spacing w:val="-7"/>
          <w:lang w:val="es-ES"/>
        </w:rPr>
        <w:t xml:space="preserve"> </w:t>
      </w:r>
      <w:r w:rsidRPr="00A0548E">
        <w:rPr>
          <w:lang w:val="es-ES"/>
        </w:rPr>
        <w:t>autonomía en</w:t>
      </w:r>
      <w:r w:rsidRPr="00A0548E">
        <w:rPr>
          <w:spacing w:val="-5"/>
          <w:lang w:val="es-ES"/>
        </w:rPr>
        <w:t xml:space="preserve"> </w:t>
      </w:r>
      <w:r w:rsidRPr="00A0548E">
        <w:rPr>
          <w:lang w:val="es-ES"/>
        </w:rPr>
        <w:t>la</w:t>
      </w:r>
      <w:r w:rsidRPr="00A0548E">
        <w:rPr>
          <w:spacing w:val="-5"/>
          <w:lang w:val="es-ES"/>
        </w:rPr>
        <w:t xml:space="preserve"> </w:t>
      </w:r>
      <w:r w:rsidRPr="00A0548E">
        <w:rPr>
          <w:lang w:val="es-ES"/>
        </w:rPr>
        <w:t>conducción</w:t>
      </w:r>
      <w:r w:rsidRPr="00A0548E">
        <w:rPr>
          <w:spacing w:val="-5"/>
          <w:lang w:val="es-ES"/>
        </w:rPr>
        <w:t xml:space="preserve"> </w:t>
      </w:r>
      <w:r w:rsidRPr="00A0548E">
        <w:rPr>
          <w:lang w:val="es-ES"/>
        </w:rPr>
        <w:t>de</w:t>
      </w:r>
      <w:r w:rsidRPr="00A0548E">
        <w:rPr>
          <w:spacing w:val="-5"/>
          <w:lang w:val="es-ES"/>
        </w:rPr>
        <w:t xml:space="preserve"> </w:t>
      </w:r>
      <w:r w:rsidRPr="00A0548E">
        <w:rPr>
          <w:lang w:val="es-ES"/>
        </w:rPr>
        <w:t>sus</w:t>
      </w:r>
      <w:r w:rsidRPr="00A0548E">
        <w:rPr>
          <w:spacing w:val="-5"/>
          <w:lang w:val="es-ES"/>
        </w:rPr>
        <w:t xml:space="preserve"> </w:t>
      </w:r>
      <w:r w:rsidRPr="00A0548E">
        <w:rPr>
          <w:lang w:val="es-ES"/>
        </w:rPr>
        <w:t>relaciones</w:t>
      </w:r>
      <w:r w:rsidRPr="00A0548E">
        <w:rPr>
          <w:spacing w:val="-5"/>
          <w:lang w:val="es-ES"/>
        </w:rPr>
        <w:t xml:space="preserve"> </w:t>
      </w:r>
      <w:r w:rsidRPr="00A0548E">
        <w:rPr>
          <w:lang w:val="es-ES"/>
        </w:rPr>
        <w:t>comerciales</w:t>
      </w:r>
      <w:r w:rsidRPr="00A0548E">
        <w:rPr>
          <w:spacing w:val="-5"/>
          <w:lang w:val="es-ES"/>
        </w:rPr>
        <w:t xml:space="preserve"> </w:t>
      </w:r>
      <w:r w:rsidRPr="00A0548E">
        <w:rPr>
          <w:lang w:val="es-ES"/>
        </w:rPr>
        <w:t>exteriores</w:t>
      </w:r>
      <w:r w:rsidRPr="00A0548E">
        <w:rPr>
          <w:spacing w:val="-5"/>
          <w:lang w:val="es-ES"/>
        </w:rPr>
        <w:t xml:space="preserve"> </w:t>
      </w:r>
      <w:r w:rsidRPr="00A0548E">
        <w:rPr>
          <w:lang w:val="es-ES"/>
        </w:rPr>
        <w:t>y</w:t>
      </w:r>
      <w:r w:rsidRPr="00A0548E">
        <w:rPr>
          <w:spacing w:val="-5"/>
          <w:lang w:val="es-ES"/>
        </w:rPr>
        <w:t xml:space="preserve"> </w:t>
      </w:r>
      <w:r w:rsidRPr="00A0548E">
        <w:rPr>
          <w:lang w:val="es-ES"/>
        </w:rPr>
        <w:t>en</w:t>
      </w:r>
      <w:r w:rsidRPr="00A0548E">
        <w:rPr>
          <w:spacing w:val="-5"/>
          <w:lang w:val="es-ES"/>
        </w:rPr>
        <w:t xml:space="preserve"> </w:t>
      </w:r>
      <w:r w:rsidRPr="00A0548E">
        <w:rPr>
          <w:lang w:val="es-ES"/>
        </w:rPr>
        <w:t>las</w:t>
      </w:r>
      <w:r w:rsidRPr="00A0548E">
        <w:rPr>
          <w:spacing w:val="-5"/>
          <w:lang w:val="es-ES"/>
        </w:rPr>
        <w:t xml:space="preserve"> </w:t>
      </w:r>
      <w:r w:rsidRPr="00A0548E">
        <w:rPr>
          <w:lang w:val="es-ES"/>
        </w:rPr>
        <w:t>demás</w:t>
      </w:r>
      <w:r w:rsidRPr="00A0548E">
        <w:rPr>
          <w:spacing w:val="-5"/>
          <w:lang w:val="es-ES"/>
        </w:rPr>
        <w:t xml:space="preserve"> </w:t>
      </w:r>
      <w:r w:rsidRPr="00A0548E">
        <w:rPr>
          <w:lang w:val="es-ES"/>
        </w:rPr>
        <w:t>cuestiones</w:t>
      </w:r>
      <w:r w:rsidRPr="00A0548E">
        <w:rPr>
          <w:spacing w:val="-4"/>
          <w:lang w:val="es-ES"/>
        </w:rPr>
        <w:t xml:space="preserve"> </w:t>
      </w:r>
      <w:r w:rsidRPr="00A0548E">
        <w:rPr>
          <w:lang w:val="es-ES"/>
        </w:rPr>
        <w:t>tratadas</w:t>
      </w:r>
      <w:r w:rsidRPr="00A0548E">
        <w:rPr>
          <w:spacing w:val="-4"/>
          <w:lang w:val="es-ES"/>
        </w:rPr>
        <w:t xml:space="preserve"> </w:t>
      </w:r>
      <w:r w:rsidRPr="00A0548E">
        <w:rPr>
          <w:lang w:val="es-ES"/>
        </w:rPr>
        <w:t>en</w:t>
      </w:r>
      <w:r w:rsidRPr="00A0548E">
        <w:rPr>
          <w:spacing w:val="-4"/>
          <w:lang w:val="es-ES"/>
        </w:rPr>
        <w:t xml:space="preserve"> </w:t>
      </w:r>
      <w:r w:rsidRPr="00A0548E">
        <w:rPr>
          <w:lang w:val="es-ES"/>
        </w:rPr>
        <w:t>el</w:t>
      </w:r>
      <w:r w:rsidRPr="00A0548E">
        <w:rPr>
          <w:spacing w:val="-4"/>
          <w:lang w:val="es-ES"/>
        </w:rPr>
        <w:t xml:space="preserve"> </w:t>
      </w:r>
      <w:r w:rsidRPr="00A0548E">
        <w:rPr>
          <w:lang w:val="es-ES"/>
        </w:rPr>
        <w:t>presente</w:t>
      </w:r>
      <w:r w:rsidRPr="00A0548E">
        <w:rPr>
          <w:spacing w:val="-15"/>
          <w:lang w:val="es-ES"/>
        </w:rPr>
        <w:t xml:space="preserve"> </w:t>
      </w:r>
      <w:r w:rsidRPr="00A0548E">
        <w:rPr>
          <w:lang w:val="es-ES"/>
        </w:rPr>
        <w:t>Acuerdo</w:t>
      </w:r>
      <w:r w:rsidRPr="00A0548E">
        <w:rPr>
          <w:spacing w:val="-4"/>
          <w:lang w:val="es-ES"/>
        </w:rPr>
        <w:t xml:space="preserve"> </w:t>
      </w:r>
      <w:r w:rsidRPr="00A0548E">
        <w:rPr>
          <w:lang w:val="es-ES"/>
        </w:rPr>
        <w:t>y</w:t>
      </w:r>
      <w:r w:rsidRPr="00A0548E">
        <w:rPr>
          <w:spacing w:val="-4"/>
          <w:lang w:val="es-ES"/>
        </w:rPr>
        <w:t xml:space="preserve"> </w:t>
      </w:r>
      <w:r w:rsidRPr="00A0548E">
        <w:rPr>
          <w:lang w:val="es-ES"/>
        </w:rPr>
        <w:t>en</w:t>
      </w:r>
      <w:r w:rsidRPr="00A0548E">
        <w:rPr>
          <w:spacing w:val="-4"/>
          <w:lang w:val="es-ES"/>
        </w:rPr>
        <w:t xml:space="preserve"> </w:t>
      </w:r>
      <w:r w:rsidRPr="00A0548E">
        <w:rPr>
          <w:lang w:val="es-ES"/>
        </w:rPr>
        <w:t>los</w:t>
      </w:r>
      <w:r w:rsidRPr="00A0548E">
        <w:rPr>
          <w:spacing w:val="-15"/>
          <w:lang w:val="es-ES"/>
        </w:rPr>
        <w:t xml:space="preserve"> </w:t>
      </w:r>
      <w:r w:rsidRPr="00A0548E">
        <w:rPr>
          <w:lang w:val="es-ES"/>
        </w:rPr>
        <w:t>Acuerdos</w:t>
      </w:r>
      <w:r w:rsidRPr="00A0548E">
        <w:rPr>
          <w:spacing w:val="-4"/>
          <w:lang w:val="es-ES"/>
        </w:rPr>
        <w:t xml:space="preserve"> </w:t>
      </w:r>
      <w:r w:rsidRPr="00A0548E">
        <w:rPr>
          <w:lang w:val="es-ES"/>
        </w:rPr>
        <w:t>Comerciales</w:t>
      </w:r>
      <w:r w:rsidRPr="00A0548E">
        <w:rPr>
          <w:spacing w:val="-4"/>
          <w:lang w:val="es-ES"/>
        </w:rPr>
        <w:t xml:space="preserve"> </w:t>
      </w:r>
      <w:r w:rsidRPr="00A0548E">
        <w:rPr>
          <w:lang w:val="es-ES"/>
        </w:rPr>
        <w:t>Multilaterales podrá adherirse al presente Acuerdo en condiciones que habrá de convenir con</w:t>
      </w:r>
      <w:r w:rsidRPr="00A0548E">
        <w:rPr>
          <w:spacing w:val="-33"/>
          <w:lang w:val="es-ES"/>
        </w:rPr>
        <w:t xml:space="preserve"> </w:t>
      </w:r>
      <w:r w:rsidRPr="00A0548E">
        <w:rPr>
          <w:lang w:val="es-ES"/>
        </w:rPr>
        <w:t>la OMC. Esa adhesión será aplicable al presente Acuerdo y a los Acuerdos Comerciales Multilaterales anexos al</w:t>
      </w:r>
      <w:r w:rsidRPr="00A0548E">
        <w:rPr>
          <w:spacing w:val="-3"/>
          <w:lang w:val="es-ES"/>
        </w:rPr>
        <w:t xml:space="preserve"> </w:t>
      </w:r>
      <w:r w:rsidRPr="00A0548E">
        <w:rPr>
          <w:lang w:val="es-ES"/>
        </w:rPr>
        <w:t>mismo.</w:t>
      </w:r>
    </w:p>
    <w:p w14:paraId="4AB109F6" w14:textId="63B0F1AE" w:rsidR="00D95E84" w:rsidRPr="00A0548E" w:rsidRDefault="00D95E84" w:rsidP="00A56FF1">
      <w:pPr>
        <w:widowControl/>
        <w:spacing w:after="240"/>
        <w:rPr>
          <w:lang w:val="es-ES"/>
        </w:rPr>
      </w:pPr>
      <w:r w:rsidRPr="00A0548E">
        <w:rPr>
          <w:lang w:val="es-ES"/>
        </w:rPr>
        <w:t>2.</w:t>
      </w:r>
      <w:r w:rsidRPr="00A0548E">
        <w:rPr>
          <w:lang w:val="es-ES"/>
        </w:rPr>
        <w:tab/>
        <w:t>Las decisiones en materia de adhesión serán adoptadas por la</w:t>
      </w:r>
      <w:r w:rsidRPr="00A0548E">
        <w:rPr>
          <w:spacing w:val="-30"/>
          <w:lang w:val="es-ES"/>
        </w:rPr>
        <w:t xml:space="preserve"> </w:t>
      </w:r>
      <w:r w:rsidRPr="00A0548E">
        <w:rPr>
          <w:lang w:val="es-ES"/>
        </w:rPr>
        <w:t>Conferencia Ministerial,</w:t>
      </w:r>
      <w:r w:rsidRPr="00A0548E">
        <w:rPr>
          <w:spacing w:val="-7"/>
          <w:lang w:val="es-ES"/>
        </w:rPr>
        <w:t xml:space="preserve"> </w:t>
      </w:r>
      <w:r w:rsidRPr="00A0548E">
        <w:rPr>
          <w:lang w:val="es-ES"/>
        </w:rPr>
        <w:t>que</w:t>
      </w:r>
      <w:r w:rsidRPr="00A0548E">
        <w:rPr>
          <w:spacing w:val="-7"/>
          <w:lang w:val="es-ES"/>
        </w:rPr>
        <w:t xml:space="preserve"> </w:t>
      </w:r>
      <w:r w:rsidRPr="00A0548E">
        <w:rPr>
          <w:lang w:val="es-ES"/>
        </w:rPr>
        <w:t>aprobará</w:t>
      </w:r>
      <w:r w:rsidRPr="00A0548E">
        <w:rPr>
          <w:spacing w:val="-7"/>
          <w:lang w:val="es-ES"/>
        </w:rPr>
        <w:t xml:space="preserve"> </w:t>
      </w:r>
      <w:r w:rsidRPr="00A0548E">
        <w:rPr>
          <w:lang w:val="es-ES"/>
        </w:rPr>
        <w:t>el</w:t>
      </w:r>
      <w:r w:rsidRPr="00A0548E">
        <w:rPr>
          <w:spacing w:val="-7"/>
          <w:lang w:val="es-ES"/>
        </w:rPr>
        <w:t xml:space="preserve"> </w:t>
      </w:r>
      <w:r w:rsidRPr="00A0548E">
        <w:rPr>
          <w:lang w:val="es-ES"/>
        </w:rPr>
        <w:t>acuerdo</w:t>
      </w:r>
      <w:r w:rsidRPr="00A0548E">
        <w:rPr>
          <w:spacing w:val="-7"/>
          <w:lang w:val="es-ES"/>
        </w:rPr>
        <w:t xml:space="preserve"> </w:t>
      </w:r>
      <w:r w:rsidRPr="00A0548E">
        <w:rPr>
          <w:lang w:val="es-ES"/>
        </w:rPr>
        <w:t>sobre</w:t>
      </w:r>
      <w:r w:rsidRPr="00A0548E">
        <w:rPr>
          <w:spacing w:val="-7"/>
          <w:lang w:val="es-ES"/>
        </w:rPr>
        <w:t xml:space="preserve"> </w:t>
      </w:r>
      <w:r w:rsidRPr="00A0548E">
        <w:rPr>
          <w:lang w:val="es-ES"/>
        </w:rPr>
        <w:t>las</w:t>
      </w:r>
      <w:r w:rsidRPr="00A0548E">
        <w:rPr>
          <w:spacing w:val="-7"/>
          <w:lang w:val="es-ES"/>
        </w:rPr>
        <w:t xml:space="preserve"> </w:t>
      </w:r>
      <w:r w:rsidRPr="00A0548E">
        <w:rPr>
          <w:lang w:val="es-ES"/>
        </w:rPr>
        <w:t>condiciones</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adhesión</w:t>
      </w:r>
      <w:r w:rsidRPr="00A0548E">
        <w:rPr>
          <w:spacing w:val="-7"/>
          <w:lang w:val="es-ES"/>
        </w:rPr>
        <w:t xml:space="preserve"> </w:t>
      </w:r>
      <w:r w:rsidRPr="00A0548E">
        <w:rPr>
          <w:lang w:val="es-ES"/>
        </w:rPr>
        <w:t>por</w:t>
      </w:r>
      <w:r w:rsidRPr="00A0548E">
        <w:rPr>
          <w:spacing w:val="-7"/>
          <w:lang w:val="es-ES"/>
        </w:rPr>
        <w:t xml:space="preserve"> </w:t>
      </w:r>
      <w:r w:rsidRPr="00A0548E">
        <w:rPr>
          <w:lang w:val="es-ES"/>
        </w:rPr>
        <w:t>mayoría de dos tercios de los Miembros de la OMC.</w:t>
      </w:r>
    </w:p>
    <w:p w14:paraId="05945708" w14:textId="1C3D3878" w:rsidR="00D95E84" w:rsidRPr="00A0548E" w:rsidRDefault="00D95E84" w:rsidP="00A56FF1">
      <w:pPr>
        <w:widowControl/>
        <w:spacing w:after="240"/>
        <w:rPr>
          <w:lang w:val="es-ES"/>
        </w:rPr>
      </w:pPr>
      <w:r w:rsidRPr="00A0548E">
        <w:rPr>
          <w:lang w:val="es-ES"/>
        </w:rPr>
        <w:t>3.</w:t>
      </w:r>
      <w:r w:rsidRPr="00A0548E">
        <w:rPr>
          <w:lang w:val="es-ES"/>
        </w:rPr>
        <w:tab/>
        <w:t>La adhesión a un</w:t>
      </w:r>
      <w:r w:rsidRPr="00A0548E">
        <w:rPr>
          <w:spacing w:val="-36"/>
          <w:lang w:val="es-ES"/>
        </w:rPr>
        <w:t xml:space="preserve"> </w:t>
      </w:r>
      <w:r w:rsidRPr="00A0548E">
        <w:rPr>
          <w:lang w:val="es-ES"/>
        </w:rPr>
        <w:t>Acuerdo Comercial Plurilateral se regirá por las disposiciones de ese</w:t>
      </w:r>
      <w:r w:rsidRPr="00A0548E">
        <w:rPr>
          <w:spacing w:val="-11"/>
          <w:lang w:val="es-ES"/>
        </w:rPr>
        <w:t xml:space="preserve"> </w:t>
      </w:r>
      <w:r w:rsidRPr="00A0548E">
        <w:rPr>
          <w:lang w:val="es-ES"/>
        </w:rPr>
        <w:t>Acuerdo.</w:t>
      </w:r>
    </w:p>
    <w:p w14:paraId="2916B508" w14:textId="77777777" w:rsidR="00D95E84" w:rsidRPr="00A0548E" w:rsidRDefault="00D95E84" w:rsidP="00A56FF1">
      <w:pPr>
        <w:widowControl/>
        <w:spacing w:after="240"/>
        <w:jc w:val="center"/>
        <w:rPr>
          <w:i/>
          <w:iCs/>
          <w:lang w:val="es-ES"/>
        </w:rPr>
      </w:pPr>
      <w:r w:rsidRPr="00A0548E">
        <w:rPr>
          <w:i/>
          <w:iCs/>
          <w:lang w:val="es-ES"/>
        </w:rPr>
        <w:t>Artículo XIII</w:t>
      </w:r>
    </w:p>
    <w:p w14:paraId="672BC700" w14:textId="77777777" w:rsidR="00D95E84" w:rsidRPr="00A0548E" w:rsidRDefault="00D95E84" w:rsidP="00A56FF1">
      <w:pPr>
        <w:widowControl/>
        <w:spacing w:after="240"/>
        <w:jc w:val="center"/>
        <w:rPr>
          <w:i/>
          <w:iCs/>
          <w:lang w:val="es-ES"/>
        </w:rPr>
      </w:pPr>
      <w:r w:rsidRPr="00A0548E">
        <w:rPr>
          <w:i/>
          <w:iCs/>
          <w:lang w:val="es-ES"/>
        </w:rPr>
        <w:t>No aplicación de los Acuerdos Comerciales Multilaterales entre Miembros</w:t>
      </w:r>
    </w:p>
    <w:p w14:paraId="157E35B3" w14:textId="4C4C0B36" w:rsidR="00D95E84" w:rsidRPr="00A0548E" w:rsidRDefault="00D95E84" w:rsidP="00A56FF1">
      <w:pPr>
        <w:widowControl/>
        <w:spacing w:after="240"/>
        <w:rPr>
          <w:lang w:val="es-ES"/>
        </w:rPr>
      </w:pPr>
      <w:r w:rsidRPr="00A0548E">
        <w:rPr>
          <w:lang w:val="es-ES"/>
        </w:rPr>
        <w:t>1.</w:t>
      </w:r>
      <w:r w:rsidRPr="00A0548E">
        <w:rPr>
          <w:lang w:val="es-ES"/>
        </w:rPr>
        <w:tab/>
        <w:t>El presente Acuerdo y los Acuerdos Comerciales Multilaterales enumerados</w:t>
      </w:r>
      <w:r w:rsidRPr="00A0548E">
        <w:rPr>
          <w:spacing w:val="-4"/>
          <w:lang w:val="es-ES"/>
        </w:rPr>
        <w:t xml:space="preserve"> </w:t>
      </w:r>
      <w:r w:rsidRPr="00A0548E">
        <w:rPr>
          <w:lang w:val="es-ES"/>
        </w:rPr>
        <w:t>en</w:t>
      </w:r>
      <w:r w:rsidRPr="00A0548E">
        <w:rPr>
          <w:spacing w:val="-4"/>
          <w:lang w:val="es-ES"/>
        </w:rPr>
        <w:t xml:space="preserve"> </w:t>
      </w:r>
      <w:r w:rsidRPr="00A0548E">
        <w:rPr>
          <w:lang w:val="es-ES"/>
        </w:rPr>
        <w:t>los</w:t>
      </w:r>
      <w:r w:rsidRPr="00A0548E">
        <w:rPr>
          <w:spacing w:val="-15"/>
          <w:lang w:val="es-ES"/>
        </w:rPr>
        <w:t xml:space="preserve"> </w:t>
      </w:r>
      <w:r w:rsidRPr="00A0548E">
        <w:rPr>
          <w:lang w:val="es-ES"/>
        </w:rPr>
        <w:t>Anexos</w:t>
      </w:r>
      <w:r w:rsidRPr="00A0548E">
        <w:rPr>
          <w:spacing w:val="-4"/>
          <w:lang w:val="es-ES"/>
        </w:rPr>
        <w:t xml:space="preserve"> </w:t>
      </w:r>
      <w:r w:rsidRPr="00A0548E">
        <w:rPr>
          <w:lang w:val="es-ES"/>
        </w:rPr>
        <w:t>1</w:t>
      </w:r>
      <w:r w:rsidRPr="00A0548E">
        <w:rPr>
          <w:spacing w:val="-4"/>
          <w:lang w:val="es-ES"/>
        </w:rPr>
        <w:t xml:space="preserve"> </w:t>
      </w:r>
      <w:r w:rsidRPr="00A0548E">
        <w:rPr>
          <w:lang w:val="es-ES"/>
        </w:rPr>
        <w:t>y</w:t>
      </w:r>
      <w:r w:rsidR="00272C1F" w:rsidRPr="00A0548E">
        <w:rPr>
          <w:lang w:val="es-ES"/>
        </w:rPr>
        <w:t> </w:t>
      </w:r>
      <w:r w:rsidRPr="00A0548E">
        <w:rPr>
          <w:lang w:val="es-ES"/>
        </w:rPr>
        <w:t>2</w:t>
      </w:r>
      <w:r w:rsidRPr="00A0548E">
        <w:rPr>
          <w:spacing w:val="-4"/>
          <w:lang w:val="es-ES"/>
        </w:rPr>
        <w:t xml:space="preserve"> </w:t>
      </w:r>
      <w:r w:rsidRPr="00A0548E">
        <w:rPr>
          <w:lang w:val="es-ES"/>
        </w:rPr>
        <w:t>no</w:t>
      </w:r>
      <w:r w:rsidRPr="00A0548E">
        <w:rPr>
          <w:spacing w:val="-4"/>
          <w:lang w:val="es-ES"/>
        </w:rPr>
        <w:t xml:space="preserve"> </w:t>
      </w:r>
      <w:r w:rsidRPr="00A0548E">
        <w:rPr>
          <w:lang w:val="es-ES"/>
        </w:rPr>
        <w:t>se</w:t>
      </w:r>
      <w:r w:rsidRPr="00A0548E">
        <w:rPr>
          <w:spacing w:val="-4"/>
          <w:lang w:val="es-ES"/>
        </w:rPr>
        <w:t xml:space="preserve"> </w:t>
      </w:r>
      <w:r w:rsidRPr="00A0548E">
        <w:rPr>
          <w:lang w:val="es-ES"/>
        </w:rPr>
        <w:t>aplicarán</w:t>
      </w:r>
      <w:r w:rsidRPr="00A0548E">
        <w:rPr>
          <w:spacing w:val="-4"/>
          <w:lang w:val="es-ES"/>
        </w:rPr>
        <w:t xml:space="preserve"> </w:t>
      </w:r>
      <w:r w:rsidRPr="00A0548E">
        <w:rPr>
          <w:lang w:val="es-ES"/>
        </w:rPr>
        <w:t>entre</w:t>
      </w:r>
      <w:r w:rsidRPr="00A0548E">
        <w:rPr>
          <w:spacing w:val="-4"/>
          <w:lang w:val="es-ES"/>
        </w:rPr>
        <w:t xml:space="preserve"> </w:t>
      </w:r>
      <w:r w:rsidRPr="00A0548E">
        <w:rPr>
          <w:lang w:val="es-ES"/>
        </w:rPr>
        <w:t>dos</w:t>
      </w:r>
      <w:r w:rsidRPr="00A0548E">
        <w:rPr>
          <w:spacing w:val="-4"/>
          <w:lang w:val="es-ES"/>
        </w:rPr>
        <w:t xml:space="preserve"> </w:t>
      </w:r>
      <w:r w:rsidRPr="00A0548E">
        <w:rPr>
          <w:lang w:val="es-ES"/>
        </w:rPr>
        <w:t>Miembros</w:t>
      </w:r>
      <w:r w:rsidRPr="00A0548E">
        <w:rPr>
          <w:spacing w:val="-4"/>
          <w:lang w:val="es-ES"/>
        </w:rPr>
        <w:t xml:space="preserve"> </w:t>
      </w:r>
      <w:r w:rsidRPr="00A0548E">
        <w:rPr>
          <w:lang w:val="es-ES"/>
        </w:rPr>
        <w:t>si</w:t>
      </w:r>
      <w:r w:rsidRPr="00A0548E">
        <w:rPr>
          <w:spacing w:val="-4"/>
          <w:lang w:val="es-ES"/>
        </w:rPr>
        <w:t xml:space="preserve"> </w:t>
      </w:r>
      <w:r w:rsidRPr="00A0548E">
        <w:rPr>
          <w:lang w:val="es-ES"/>
        </w:rPr>
        <w:t>uno</w:t>
      </w:r>
      <w:r w:rsidRPr="00A0548E">
        <w:rPr>
          <w:spacing w:val="-4"/>
          <w:lang w:val="es-ES"/>
        </w:rPr>
        <w:t xml:space="preserve"> </w:t>
      </w:r>
      <w:r w:rsidRPr="00A0548E">
        <w:rPr>
          <w:lang w:val="es-ES"/>
        </w:rPr>
        <w:t>u</w:t>
      </w:r>
      <w:r w:rsidRPr="00A0548E">
        <w:rPr>
          <w:spacing w:val="-4"/>
          <w:lang w:val="es-ES"/>
        </w:rPr>
        <w:t xml:space="preserve"> </w:t>
      </w:r>
      <w:r w:rsidRPr="00A0548E">
        <w:rPr>
          <w:lang w:val="es-ES"/>
        </w:rPr>
        <w:t>otro</w:t>
      </w:r>
      <w:r w:rsidRPr="00A0548E">
        <w:rPr>
          <w:spacing w:val="-4"/>
          <w:lang w:val="es-ES"/>
        </w:rPr>
        <w:t xml:space="preserve"> </w:t>
      </w:r>
      <w:r w:rsidRPr="00A0548E">
        <w:rPr>
          <w:lang w:val="es-ES"/>
        </w:rPr>
        <w:t>no</w:t>
      </w:r>
      <w:r w:rsidRPr="00A0548E">
        <w:rPr>
          <w:spacing w:val="-4"/>
          <w:lang w:val="es-ES"/>
        </w:rPr>
        <w:t xml:space="preserve"> </w:t>
      </w:r>
      <w:r w:rsidRPr="00A0548E">
        <w:rPr>
          <w:lang w:val="es-ES"/>
        </w:rPr>
        <w:t>consiente en dicha aplicación en el momento en que pase a ser Miembro cualquiera de ellos.</w:t>
      </w:r>
    </w:p>
    <w:p w14:paraId="25DEE0AE" w14:textId="60997854" w:rsidR="00D95E84" w:rsidRPr="00A0548E" w:rsidRDefault="00D95E84" w:rsidP="00A56FF1">
      <w:pPr>
        <w:widowControl/>
        <w:spacing w:after="240"/>
        <w:rPr>
          <w:lang w:val="es-ES"/>
        </w:rPr>
      </w:pPr>
      <w:r w:rsidRPr="00A0548E">
        <w:rPr>
          <w:lang w:val="es-ES"/>
        </w:rPr>
        <w:t>2.</w:t>
      </w:r>
      <w:r w:rsidRPr="00A0548E">
        <w:rPr>
          <w:lang w:val="es-ES"/>
        </w:rPr>
        <w:tab/>
        <w:t xml:space="preserve">Se podrá recurrir al párrafo 1 entre Miembros iniciales de la OMC que hayan sido partes contratantes del </w:t>
      </w:r>
      <w:r w:rsidRPr="00A0548E">
        <w:rPr>
          <w:spacing w:val="-6"/>
          <w:lang w:val="es-ES"/>
        </w:rPr>
        <w:t>GATT</w:t>
      </w:r>
      <w:r w:rsidR="00A8278E" w:rsidRPr="00A0548E">
        <w:rPr>
          <w:spacing w:val="-6"/>
          <w:lang w:val="es-ES"/>
        </w:rPr>
        <w:t xml:space="preserve"> </w:t>
      </w:r>
      <w:r w:rsidRPr="00A0548E">
        <w:rPr>
          <w:lang w:val="es-ES"/>
        </w:rPr>
        <w:t>de 1947 únicamente en caso de que</w:t>
      </w:r>
      <w:r w:rsidR="00A8278E" w:rsidRPr="00A0548E">
        <w:rPr>
          <w:lang w:val="es-ES"/>
        </w:rPr>
        <w:t xml:space="preserve"> </w:t>
      </w:r>
      <w:r w:rsidRPr="00A0548E">
        <w:rPr>
          <w:lang w:val="es-ES"/>
        </w:rPr>
        <w:t xml:space="preserve">se hubiera recurrido anteriormente al </w:t>
      </w:r>
      <w:r w:rsidRPr="00A0548E">
        <w:rPr>
          <w:lang w:val="es-ES"/>
        </w:rPr>
        <w:lastRenderedPageBreak/>
        <w:t>artículo XXXV de ese Acuerdo y de que dicho artículo estuviera vigente entre esas partes contratantes en el momento de la entrada en vigor para ellas del presente</w:t>
      </w:r>
      <w:r w:rsidRPr="00A0548E">
        <w:rPr>
          <w:spacing w:val="-11"/>
          <w:lang w:val="es-ES"/>
        </w:rPr>
        <w:t xml:space="preserve"> </w:t>
      </w:r>
      <w:r w:rsidRPr="00A0548E">
        <w:rPr>
          <w:lang w:val="es-ES"/>
        </w:rPr>
        <w:t>Acuerdo.</w:t>
      </w:r>
    </w:p>
    <w:p w14:paraId="725E4614" w14:textId="1C963973" w:rsidR="00D95E84" w:rsidRPr="00A0548E" w:rsidRDefault="00D95E84" w:rsidP="00A56FF1">
      <w:pPr>
        <w:widowControl/>
        <w:spacing w:after="240"/>
        <w:rPr>
          <w:lang w:val="es-ES"/>
        </w:rPr>
      </w:pPr>
      <w:r w:rsidRPr="00A0548E">
        <w:rPr>
          <w:lang w:val="es-ES"/>
        </w:rPr>
        <w:t>3.</w:t>
      </w:r>
      <w:r w:rsidRPr="00A0548E">
        <w:rPr>
          <w:lang w:val="es-ES"/>
        </w:rPr>
        <w:tab/>
        <w:t>El párrafo 1 se aplicará entre un Miembro y otro Miembro que se haya adherido al amparo del artículo XII únicamente si el Miembro que no consienta en la aplicación lo hubiera notificado a la Conferencia Ministerial antes de la aprobación por ésta del acuerdo sobre las condiciones de adhesión.</w:t>
      </w:r>
    </w:p>
    <w:p w14:paraId="25B3696C" w14:textId="50AC7408" w:rsidR="00D95E84" w:rsidRPr="00A0548E" w:rsidRDefault="00D95E84" w:rsidP="00A56FF1">
      <w:pPr>
        <w:widowControl/>
        <w:spacing w:after="240"/>
        <w:rPr>
          <w:lang w:val="es-ES"/>
        </w:rPr>
      </w:pPr>
      <w:r w:rsidRPr="00A0548E">
        <w:rPr>
          <w:lang w:val="es-ES"/>
        </w:rPr>
        <w:t>4.</w:t>
      </w:r>
      <w:r w:rsidRPr="00A0548E">
        <w:rPr>
          <w:lang w:val="es-ES"/>
        </w:rPr>
        <w:tab/>
        <w:t>A</w:t>
      </w:r>
      <w:r w:rsidRPr="00A0548E">
        <w:rPr>
          <w:spacing w:val="-10"/>
          <w:lang w:val="es-ES"/>
        </w:rPr>
        <w:t xml:space="preserve"> </w:t>
      </w:r>
      <w:r w:rsidRPr="00A0548E">
        <w:rPr>
          <w:lang w:val="es-ES"/>
        </w:rPr>
        <w:t>petición</w:t>
      </w:r>
      <w:r w:rsidRPr="00A0548E">
        <w:rPr>
          <w:spacing w:val="-10"/>
          <w:lang w:val="es-ES"/>
        </w:rPr>
        <w:t xml:space="preserve"> </w:t>
      </w:r>
      <w:r w:rsidRPr="00A0548E">
        <w:rPr>
          <w:lang w:val="es-ES"/>
        </w:rPr>
        <w:t>de</w:t>
      </w:r>
      <w:r w:rsidRPr="00A0548E">
        <w:rPr>
          <w:spacing w:val="-10"/>
          <w:lang w:val="es-ES"/>
        </w:rPr>
        <w:t xml:space="preserve"> </w:t>
      </w:r>
      <w:r w:rsidRPr="00A0548E">
        <w:rPr>
          <w:lang w:val="es-ES"/>
        </w:rPr>
        <w:t>cualquier</w:t>
      </w:r>
      <w:r w:rsidRPr="00A0548E">
        <w:rPr>
          <w:spacing w:val="-10"/>
          <w:lang w:val="es-ES"/>
        </w:rPr>
        <w:t xml:space="preserve"> </w:t>
      </w:r>
      <w:r w:rsidRPr="00A0548E">
        <w:rPr>
          <w:lang w:val="es-ES"/>
        </w:rPr>
        <w:t>Miembro,</w:t>
      </w:r>
      <w:r w:rsidRPr="00A0548E">
        <w:rPr>
          <w:spacing w:val="-10"/>
          <w:lang w:val="es-ES"/>
        </w:rPr>
        <w:t xml:space="preserve"> </w:t>
      </w:r>
      <w:r w:rsidRPr="00A0548E">
        <w:rPr>
          <w:lang w:val="es-ES"/>
        </w:rPr>
        <w:t>la</w:t>
      </w:r>
      <w:r w:rsidRPr="00A0548E">
        <w:rPr>
          <w:spacing w:val="-10"/>
          <w:lang w:val="es-ES"/>
        </w:rPr>
        <w:t xml:space="preserve"> </w:t>
      </w:r>
      <w:r w:rsidRPr="00A0548E">
        <w:rPr>
          <w:lang w:val="es-ES"/>
        </w:rPr>
        <w:t>Conferencia</w:t>
      </w:r>
      <w:r w:rsidRPr="00A0548E">
        <w:rPr>
          <w:spacing w:val="-10"/>
          <w:lang w:val="es-ES"/>
        </w:rPr>
        <w:t xml:space="preserve"> </w:t>
      </w:r>
      <w:r w:rsidRPr="00A0548E">
        <w:rPr>
          <w:lang w:val="es-ES"/>
        </w:rPr>
        <w:t>Ministerial</w:t>
      </w:r>
      <w:r w:rsidRPr="00A0548E">
        <w:rPr>
          <w:spacing w:val="-10"/>
          <w:lang w:val="es-ES"/>
        </w:rPr>
        <w:t xml:space="preserve"> </w:t>
      </w:r>
      <w:r w:rsidRPr="00A0548E">
        <w:rPr>
          <w:lang w:val="es-ES"/>
        </w:rPr>
        <w:t>podrá</w:t>
      </w:r>
      <w:r w:rsidRPr="00A0548E">
        <w:rPr>
          <w:spacing w:val="-10"/>
          <w:lang w:val="es-ES"/>
        </w:rPr>
        <w:t xml:space="preserve"> </w:t>
      </w:r>
      <w:r w:rsidRPr="00A0548E">
        <w:rPr>
          <w:lang w:val="es-ES"/>
        </w:rPr>
        <w:t>examinar la aplicación del presente artículo en casos particulares y formular recomendaciones apropiadas.</w:t>
      </w:r>
    </w:p>
    <w:p w14:paraId="6EE02D52" w14:textId="405D2056" w:rsidR="00D95E84" w:rsidRPr="00A0548E" w:rsidRDefault="00D95E84" w:rsidP="00A56FF1">
      <w:pPr>
        <w:widowControl/>
        <w:spacing w:after="240"/>
        <w:rPr>
          <w:lang w:val="es-ES"/>
        </w:rPr>
      </w:pPr>
      <w:r w:rsidRPr="00A0548E">
        <w:rPr>
          <w:lang w:val="es-ES"/>
        </w:rPr>
        <w:t>5.</w:t>
      </w:r>
      <w:r w:rsidRPr="00A0548E">
        <w:rPr>
          <w:lang w:val="es-ES"/>
        </w:rPr>
        <w:tab/>
        <w:t>La no aplicación de un Acuerdo Comercial Plurilateral entre partes en el mismo se regirá por las disposiciones de ese</w:t>
      </w:r>
      <w:r w:rsidRPr="00A0548E">
        <w:rPr>
          <w:spacing w:val="-14"/>
          <w:lang w:val="es-ES"/>
        </w:rPr>
        <w:t xml:space="preserve"> </w:t>
      </w:r>
      <w:r w:rsidRPr="00A0548E">
        <w:rPr>
          <w:lang w:val="es-ES"/>
        </w:rPr>
        <w:t>Acuerdo.</w:t>
      </w:r>
    </w:p>
    <w:p w14:paraId="56499DE2" w14:textId="77777777" w:rsidR="00D95E84" w:rsidRPr="00A0548E" w:rsidRDefault="00D95E84" w:rsidP="00A56FF1">
      <w:pPr>
        <w:keepNext/>
        <w:widowControl/>
        <w:spacing w:after="240"/>
        <w:jc w:val="center"/>
        <w:rPr>
          <w:i/>
          <w:iCs/>
          <w:lang w:val="es-ES"/>
        </w:rPr>
      </w:pPr>
      <w:r w:rsidRPr="00A0548E">
        <w:rPr>
          <w:i/>
          <w:iCs/>
          <w:lang w:val="es-ES"/>
        </w:rPr>
        <w:t>Artículo XIV</w:t>
      </w:r>
    </w:p>
    <w:p w14:paraId="613AD7F1" w14:textId="77777777" w:rsidR="00D95E84" w:rsidRPr="00A0548E" w:rsidRDefault="00D95E84" w:rsidP="00A56FF1">
      <w:pPr>
        <w:keepNext/>
        <w:widowControl/>
        <w:spacing w:after="240"/>
        <w:jc w:val="center"/>
        <w:rPr>
          <w:i/>
          <w:iCs/>
          <w:lang w:val="es-ES"/>
        </w:rPr>
      </w:pPr>
      <w:r w:rsidRPr="00A0548E">
        <w:rPr>
          <w:i/>
          <w:iCs/>
          <w:lang w:val="es-ES"/>
        </w:rPr>
        <w:t>Aceptación, entrada en vigor y depósito</w:t>
      </w:r>
    </w:p>
    <w:p w14:paraId="297B2785" w14:textId="38639C58" w:rsidR="00D95E84" w:rsidRPr="00A0548E" w:rsidRDefault="00D95E84" w:rsidP="00A56FF1">
      <w:pPr>
        <w:widowControl/>
        <w:spacing w:after="240"/>
        <w:rPr>
          <w:lang w:val="es-ES"/>
        </w:rPr>
      </w:pPr>
      <w:r w:rsidRPr="00A0548E">
        <w:rPr>
          <w:lang w:val="es-ES"/>
        </w:rPr>
        <w:t>1.</w:t>
      </w:r>
      <w:r w:rsidRPr="00A0548E">
        <w:rPr>
          <w:lang w:val="es-ES"/>
        </w:rPr>
        <w:tab/>
        <w:t xml:space="preserve">El presente Acuerdo estará abierto a la aceptación, mediante firma o formalidad de otra clase, de las partes contratantes del </w:t>
      </w:r>
      <w:r w:rsidRPr="00A0548E">
        <w:rPr>
          <w:spacing w:val="-6"/>
          <w:lang w:val="es-ES"/>
        </w:rPr>
        <w:t xml:space="preserve">GATT </w:t>
      </w:r>
      <w:r w:rsidRPr="00A0548E">
        <w:rPr>
          <w:lang w:val="es-ES"/>
        </w:rPr>
        <w:t xml:space="preserve">de 1947, y de las Comunidades Europeas, que reúnan las condiciones estipuladas en el artículo XI del presente Acuerdo para ser Miembros iniciales de la OMC. </w:t>
      </w:r>
      <w:r w:rsidRPr="00A0548E">
        <w:rPr>
          <w:spacing w:val="-6"/>
          <w:lang w:val="es-ES"/>
        </w:rPr>
        <w:t xml:space="preserve">Tal </w:t>
      </w:r>
      <w:r w:rsidRPr="00A0548E">
        <w:rPr>
          <w:lang w:val="es-ES"/>
        </w:rPr>
        <w:t>aceptación se aplicará al presente Acuerdo y a los Acuerdos Comerciales Multilaterales a él anexos. El presente Acuerdo y los Acuerdos Comerciales Multilaterales a él</w:t>
      </w:r>
      <w:r w:rsidRPr="00A0548E">
        <w:rPr>
          <w:spacing w:val="-14"/>
          <w:lang w:val="es-ES"/>
        </w:rPr>
        <w:t xml:space="preserve"> </w:t>
      </w:r>
      <w:r w:rsidRPr="00A0548E">
        <w:rPr>
          <w:lang w:val="es-ES"/>
        </w:rPr>
        <w:t>anexos</w:t>
      </w:r>
      <w:r w:rsidRPr="00A0548E">
        <w:rPr>
          <w:spacing w:val="-6"/>
          <w:lang w:val="es-ES"/>
        </w:rPr>
        <w:t xml:space="preserve"> </w:t>
      </w:r>
      <w:r w:rsidRPr="00A0548E">
        <w:rPr>
          <w:lang w:val="es-ES"/>
        </w:rPr>
        <w:t>entrarán</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vigor</w:t>
      </w:r>
      <w:r w:rsidRPr="00A0548E">
        <w:rPr>
          <w:spacing w:val="-6"/>
          <w:lang w:val="es-ES"/>
        </w:rPr>
        <w:t xml:space="preserve"> </w:t>
      </w:r>
      <w:r w:rsidRPr="00A0548E">
        <w:rPr>
          <w:lang w:val="es-ES"/>
        </w:rPr>
        <w:t>en</w:t>
      </w:r>
      <w:r w:rsidRPr="00A0548E">
        <w:rPr>
          <w:spacing w:val="-6"/>
          <w:lang w:val="es-ES"/>
        </w:rPr>
        <w:t xml:space="preserve"> </w:t>
      </w:r>
      <w:r w:rsidRPr="00A0548E">
        <w:rPr>
          <w:lang w:val="es-ES"/>
        </w:rPr>
        <w:t>la</w:t>
      </w:r>
      <w:r w:rsidRPr="00A0548E">
        <w:rPr>
          <w:spacing w:val="-6"/>
          <w:lang w:val="es-ES"/>
        </w:rPr>
        <w:t xml:space="preserve"> </w:t>
      </w:r>
      <w:r w:rsidRPr="00A0548E">
        <w:rPr>
          <w:lang w:val="es-ES"/>
        </w:rPr>
        <w:t>fecha</w:t>
      </w:r>
      <w:r w:rsidRPr="00A0548E">
        <w:rPr>
          <w:spacing w:val="-6"/>
          <w:lang w:val="es-ES"/>
        </w:rPr>
        <w:t xml:space="preserve"> </w:t>
      </w:r>
      <w:r w:rsidRPr="00A0548E">
        <w:rPr>
          <w:lang w:val="es-ES"/>
        </w:rPr>
        <w:t>que</w:t>
      </w:r>
      <w:r w:rsidRPr="00A0548E">
        <w:rPr>
          <w:spacing w:val="-6"/>
          <w:lang w:val="es-ES"/>
        </w:rPr>
        <w:t xml:space="preserve"> </w:t>
      </w:r>
      <w:r w:rsidRPr="00A0548E">
        <w:rPr>
          <w:lang w:val="es-ES"/>
        </w:rPr>
        <w:t>determinen</w:t>
      </w:r>
      <w:r w:rsidRPr="00A0548E">
        <w:rPr>
          <w:spacing w:val="-6"/>
          <w:lang w:val="es-ES"/>
        </w:rPr>
        <w:t xml:space="preserve"> </w:t>
      </w:r>
      <w:r w:rsidRPr="00A0548E">
        <w:rPr>
          <w:lang w:val="es-ES"/>
        </w:rPr>
        <w:t>los</w:t>
      </w:r>
      <w:r w:rsidRPr="00A0548E">
        <w:rPr>
          <w:spacing w:val="-6"/>
          <w:lang w:val="es-ES"/>
        </w:rPr>
        <w:t xml:space="preserve"> </w:t>
      </w:r>
      <w:r w:rsidRPr="00A0548E">
        <w:rPr>
          <w:lang w:val="es-ES"/>
        </w:rPr>
        <w:t>Ministros</w:t>
      </w:r>
      <w:r w:rsidRPr="00A0548E">
        <w:rPr>
          <w:spacing w:val="-6"/>
          <w:lang w:val="es-ES"/>
        </w:rPr>
        <w:t xml:space="preserve"> </w:t>
      </w:r>
      <w:r w:rsidRPr="00A0548E">
        <w:rPr>
          <w:lang w:val="es-ES"/>
        </w:rPr>
        <w:t>según</w:t>
      </w:r>
      <w:r w:rsidRPr="00A0548E">
        <w:rPr>
          <w:spacing w:val="-6"/>
          <w:lang w:val="es-ES"/>
        </w:rPr>
        <w:t xml:space="preserve"> </w:t>
      </w:r>
      <w:r w:rsidRPr="00A0548E">
        <w:rPr>
          <w:lang w:val="es-ES"/>
        </w:rPr>
        <w:t>lo</w:t>
      </w:r>
      <w:r w:rsidRPr="00A0548E">
        <w:rPr>
          <w:spacing w:val="-6"/>
          <w:lang w:val="es-ES"/>
        </w:rPr>
        <w:t xml:space="preserve"> </w:t>
      </w:r>
      <w:r w:rsidRPr="00A0548E">
        <w:rPr>
          <w:lang w:val="es-ES"/>
        </w:rPr>
        <w:t xml:space="preserve">dispuesto en el párrafo 3 del Acta Final en que se incorporan los resultados de la Ronda Uruguay de Negociaciones Comerciales Multilaterales y quedarán abiertos a la aceptación durante un período de dos años a partir de esa fecha, salvo decisión en contrario de los Ministros. </w:t>
      </w:r>
      <w:r w:rsidRPr="00A0548E">
        <w:rPr>
          <w:spacing w:val="-4"/>
          <w:lang w:val="es-ES"/>
        </w:rPr>
        <w:t xml:space="preserve">Toda </w:t>
      </w:r>
      <w:r w:rsidRPr="00A0548E">
        <w:rPr>
          <w:lang w:val="es-ES"/>
        </w:rPr>
        <w:t>aceptación posterior a la entrada en vigor del presente Acuerdo surtirá efecto el 30</w:t>
      </w:r>
      <w:r w:rsidR="00585D02" w:rsidRPr="00A0548E">
        <w:rPr>
          <w:lang w:val="es-ES"/>
        </w:rPr>
        <w:t>º</w:t>
      </w:r>
      <w:r w:rsidRPr="00A0548E">
        <w:rPr>
          <w:lang w:val="es-ES"/>
        </w:rPr>
        <w:t xml:space="preserve"> día siguiente a la fecha de la</w:t>
      </w:r>
      <w:r w:rsidRPr="00A0548E">
        <w:rPr>
          <w:spacing w:val="-10"/>
          <w:lang w:val="es-ES"/>
        </w:rPr>
        <w:t xml:space="preserve"> </w:t>
      </w:r>
      <w:r w:rsidRPr="00A0548E">
        <w:rPr>
          <w:lang w:val="es-ES"/>
        </w:rPr>
        <w:t>aceptación.</w:t>
      </w:r>
    </w:p>
    <w:p w14:paraId="74A7F387" w14:textId="10A83722" w:rsidR="00D95E84" w:rsidRPr="00A0548E" w:rsidRDefault="00D95E84" w:rsidP="00A56FF1">
      <w:pPr>
        <w:widowControl/>
        <w:spacing w:after="240"/>
        <w:rPr>
          <w:lang w:val="es-ES"/>
        </w:rPr>
      </w:pPr>
      <w:r w:rsidRPr="00A0548E">
        <w:rPr>
          <w:lang w:val="es-ES"/>
        </w:rPr>
        <w:t>2.</w:t>
      </w:r>
      <w:r w:rsidRPr="00A0548E">
        <w:rPr>
          <w:lang w:val="es-ES"/>
        </w:rPr>
        <w:tab/>
        <w:t>Los Miembros que acepten el presente Acuerdo con posterioridad a su entrada en vigor pondrán en aplicación las concesiones y obligaciones establecidas en los Acuerdos Comerciales Multilaterales que hayan de aplicarse a lo</w:t>
      </w:r>
      <w:r w:rsidRPr="00A0548E">
        <w:rPr>
          <w:spacing w:val="-27"/>
          <w:lang w:val="es-ES"/>
        </w:rPr>
        <w:t xml:space="preserve"> </w:t>
      </w:r>
      <w:r w:rsidRPr="00A0548E">
        <w:rPr>
          <w:lang w:val="es-ES"/>
        </w:rPr>
        <w:t>largo de un plazo contado a partir de la entrada en vigor del presente Acuerdo como si hubieran aceptado este instrumento en la fecha de su entrada en</w:t>
      </w:r>
      <w:r w:rsidR="00F5170A" w:rsidRPr="00A0548E">
        <w:rPr>
          <w:spacing w:val="-11"/>
          <w:lang w:val="es-ES"/>
        </w:rPr>
        <w:t> </w:t>
      </w:r>
      <w:r w:rsidRPr="00A0548E">
        <w:rPr>
          <w:lang w:val="es-ES"/>
        </w:rPr>
        <w:t>vigor.</w:t>
      </w:r>
    </w:p>
    <w:p w14:paraId="6C6EB870" w14:textId="7EBCCBAC" w:rsidR="0047677A" w:rsidRPr="00A0548E" w:rsidRDefault="00D95E84" w:rsidP="00A56FF1">
      <w:pPr>
        <w:widowControl/>
        <w:spacing w:after="240"/>
        <w:rPr>
          <w:lang w:val="es-ES"/>
        </w:rPr>
      </w:pPr>
      <w:r w:rsidRPr="00A0548E">
        <w:rPr>
          <w:lang w:val="es-ES"/>
        </w:rPr>
        <w:t>3.</w:t>
      </w:r>
      <w:r w:rsidRPr="00A0548E">
        <w:rPr>
          <w:lang w:val="es-ES"/>
        </w:rPr>
        <w:tab/>
        <w:t>Hasta</w:t>
      </w:r>
      <w:r w:rsidRPr="00A0548E">
        <w:rPr>
          <w:spacing w:val="-20"/>
          <w:lang w:val="es-ES"/>
        </w:rPr>
        <w:t xml:space="preserve"> </w:t>
      </w:r>
      <w:r w:rsidRPr="00A0548E">
        <w:rPr>
          <w:lang w:val="es-ES"/>
        </w:rPr>
        <w:t>la</w:t>
      </w:r>
      <w:r w:rsidRPr="00A0548E">
        <w:rPr>
          <w:spacing w:val="-20"/>
          <w:lang w:val="es-ES"/>
        </w:rPr>
        <w:t xml:space="preserve"> </w:t>
      </w:r>
      <w:r w:rsidRPr="00A0548E">
        <w:rPr>
          <w:lang w:val="es-ES"/>
        </w:rPr>
        <w:t>entrada</w:t>
      </w:r>
      <w:r w:rsidRPr="00A0548E">
        <w:rPr>
          <w:spacing w:val="-20"/>
          <w:lang w:val="es-ES"/>
        </w:rPr>
        <w:t xml:space="preserve"> </w:t>
      </w:r>
      <w:r w:rsidRPr="00A0548E">
        <w:rPr>
          <w:lang w:val="es-ES"/>
        </w:rPr>
        <w:t>en</w:t>
      </w:r>
      <w:r w:rsidRPr="00A0548E">
        <w:rPr>
          <w:spacing w:val="-20"/>
          <w:lang w:val="es-ES"/>
        </w:rPr>
        <w:t xml:space="preserve"> </w:t>
      </w:r>
      <w:r w:rsidRPr="00A0548E">
        <w:rPr>
          <w:lang w:val="es-ES"/>
        </w:rPr>
        <w:t>vigor</w:t>
      </w:r>
      <w:r w:rsidRPr="00A0548E">
        <w:rPr>
          <w:spacing w:val="-20"/>
          <w:lang w:val="es-ES"/>
        </w:rPr>
        <w:t xml:space="preserve"> </w:t>
      </w:r>
      <w:r w:rsidRPr="00A0548E">
        <w:rPr>
          <w:lang w:val="es-ES"/>
        </w:rPr>
        <w:t>del</w:t>
      </w:r>
      <w:r w:rsidRPr="00A0548E">
        <w:rPr>
          <w:spacing w:val="-20"/>
          <w:lang w:val="es-ES"/>
        </w:rPr>
        <w:t xml:space="preserve"> </w:t>
      </w:r>
      <w:r w:rsidRPr="00A0548E">
        <w:rPr>
          <w:lang w:val="es-ES"/>
        </w:rPr>
        <w:t>presente</w:t>
      </w:r>
      <w:r w:rsidRPr="00A0548E">
        <w:rPr>
          <w:spacing w:val="-29"/>
          <w:lang w:val="es-ES"/>
        </w:rPr>
        <w:t xml:space="preserve"> </w:t>
      </w:r>
      <w:r w:rsidRPr="00A0548E">
        <w:rPr>
          <w:lang w:val="es-ES"/>
        </w:rPr>
        <w:t>Acuerdo,</w:t>
      </w:r>
      <w:r w:rsidRPr="00A0548E">
        <w:rPr>
          <w:spacing w:val="-20"/>
          <w:lang w:val="es-ES"/>
        </w:rPr>
        <w:t xml:space="preserve"> </w:t>
      </w:r>
      <w:r w:rsidRPr="00A0548E">
        <w:rPr>
          <w:lang w:val="es-ES"/>
        </w:rPr>
        <w:t>su</w:t>
      </w:r>
      <w:r w:rsidRPr="00A0548E">
        <w:rPr>
          <w:spacing w:val="-20"/>
          <w:lang w:val="es-ES"/>
        </w:rPr>
        <w:t xml:space="preserve"> </w:t>
      </w:r>
      <w:r w:rsidRPr="00A0548E">
        <w:rPr>
          <w:lang w:val="es-ES"/>
        </w:rPr>
        <w:t>texto</w:t>
      </w:r>
      <w:r w:rsidRPr="00A0548E">
        <w:rPr>
          <w:spacing w:val="-20"/>
          <w:lang w:val="es-ES"/>
        </w:rPr>
        <w:t xml:space="preserve"> </w:t>
      </w:r>
      <w:r w:rsidRPr="00A0548E">
        <w:rPr>
          <w:lang w:val="es-ES"/>
        </w:rPr>
        <w:t>y</w:t>
      </w:r>
      <w:r w:rsidRPr="00A0548E">
        <w:rPr>
          <w:spacing w:val="-20"/>
          <w:lang w:val="es-ES"/>
        </w:rPr>
        <w:t xml:space="preserve"> </w:t>
      </w:r>
      <w:r w:rsidRPr="00A0548E">
        <w:rPr>
          <w:lang w:val="es-ES"/>
        </w:rPr>
        <w:t>el</w:t>
      </w:r>
      <w:r w:rsidRPr="00A0548E">
        <w:rPr>
          <w:spacing w:val="-20"/>
          <w:lang w:val="es-ES"/>
        </w:rPr>
        <w:t xml:space="preserve"> </w:t>
      </w:r>
      <w:r w:rsidRPr="00A0548E">
        <w:rPr>
          <w:lang w:val="es-ES"/>
        </w:rPr>
        <w:t>de</w:t>
      </w:r>
      <w:r w:rsidRPr="00A0548E">
        <w:rPr>
          <w:spacing w:val="-20"/>
          <w:lang w:val="es-ES"/>
        </w:rPr>
        <w:t xml:space="preserve"> </w:t>
      </w:r>
      <w:r w:rsidRPr="00A0548E">
        <w:rPr>
          <w:lang w:val="es-ES"/>
        </w:rPr>
        <w:t>los</w:t>
      </w:r>
      <w:r w:rsidRPr="00A0548E">
        <w:rPr>
          <w:spacing w:val="-29"/>
          <w:lang w:val="es-ES"/>
        </w:rPr>
        <w:t xml:space="preserve"> </w:t>
      </w:r>
      <w:r w:rsidRPr="00A0548E">
        <w:rPr>
          <w:lang w:val="es-ES"/>
        </w:rPr>
        <w:t>Acuerdos Comerciales Multilaterales serán depositados en poder del Director General</w:t>
      </w:r>
      <w:r w:rsidRPr="00A0548E">
        <w:rPr>
          <w:spacing w:val="3"/>
          <w:lang w:val="es-ES"/>
        </w:rPr>
        <w:t xml:space="preserve"> </w:t>
      </w:r>
      <w:r w:rsidRPr="00A0548E">
        <w:rPr>
          <w:lang w:val="es-ES"/>
        </w:rPr>
        <w:t>de</w:t>
      </w:r>
      <w:r w:rsidR="0047677A" w:rsidRPr="00A0548E">
        <w:rPr>
          <w:lang w:val="es-ES"/>
        </w:rPr>
        <w:t xml:space="preserve"> </w:t>
      </w:r>
      <w:r w:rsidR="0047677A" w:rsidRPr="00A0548E">
        <w:rPr>
          <w:color w:val="131413"/>
          <w:lang w:val="es-ES"/>
        </w:rPr>
        <w:t xml:space="preserve">las </w:t>
      </w:r>
      <w:r w:rsidR="0047677A" w:rsidRPr="00A0548E">
        <w:rPr>
          <w:color w:val="131413"/>
          <w:spacing w:val="-6"/>
          <w:lang w:val="es-ES"/>
        </w:rPr>
        <w:t xml:space="preserve">PARTES </w:t>
      </w:r>
      <w:r w:rsidR="0047677A" w:rsidRPr="00A0548E">
        <w:rPr>
          <w:color w:val="131413"/>
          <w:spacing w:val="-4"/>
          <w:lang w:val="es-ES"/>
        </w:rPr>
        <w:t xml:space="preserve">CONTRATANTES </w:t>
      </w:r>
      <w:r w:rsidR="0047677A" w:rsidRPr="00A0548E">
        <w:rPr>
          <w:color w:val="131413"/>
          <w:lang w:val="es-ES"/>
        </w:rPr>
        <w:t>del</w:t>
      </w:r>
      <w:r w:rsidR="00952A7C" w:rsidRPr="00A0548E">
        <w:rPr>
          <w:color w:val="131413"/>
          <w:lang w:val="es-ES"/>
        </w:rPr>
        <w:t> </w:t>
      </w:r>
      <w:r w:rsidR="0047677A" w:rsidRPr="00A0548E">
        <w:rPr>
          <w:color w:val="131413"/>
          <w:spacing w:val="-6"/>
          <w:lang w:val="es-ES"/>
        </w:rPr>
        <w:t xml:space="preserve">GATT </w:t>
      </w:r>
      <w:r w:rsidR="0047677A" w:rsidRPr="00A0548E">
        <w:rPr>
          <w:color w:val="131413"/>
          <w:lang w:val="es-ES"/>
        </w:rPr>
        <w:t>de 1947. El Director General remitirá sin dilación a cada uno de los gobiernos, y a las Comunidades Europeas, que hayan aceptado el presente Acuerdo, copia autenticada de este instrumento y de los</w:t>
      </w:r>
      <w:r w:rsidR="0047677A" w:rsidRPr="00A0548E">
        <w:rPr>
          <w:color w:val="131413"/>
          <w:spacing w:val="-19"/>
          <w:lang w:val="es-ES"/>
        </w:rPr>
        <w:t xml:space="preserve"> </w:t>
      </w:r>
      <w:r w:rsidR="0047677A" w:rsidRPr="00A0548E">
        <w:rPr>
          <w:color w:val="131413"/>
          <w:lang w:val="es-ES"/>
        </w:rPr>
        <w:t>Acuerdos</w:t>
      </w:r>
      <w:r w:rsidR="0047677A" w:rsidRPr="00A0548E">
        <w:rPr>
          <w:color w:val="131413"/>
          <w:spacing w:val="-8"/>
          <w:lang w:val="es-ES"/>
        </w:rPr>
        <w:t xml:space="preserve"> </w:t>
      </w:r>
      <w:r w:rsidR="0047677A" w:rsidRPr="00A0548E">
        <w:rPr>
          <w:color w:val="131413"/>
          <w:lang w:val="es-ES"/>
        </w:rPr>
        <w:t>Comerciales</w:t>
      </w:r>
      <w:r w:rsidR="0047677A" w:rsidRPr="00A0548E">
        <w:rPr>
          <w:color w:val="131413"/>
          <w:spacing w:val="-8"/>
          <w:lang w:val="es-ES"/>
        </w:rPr>
        <w:t xml:space="preserve"> </w:t>
      </w:r>
      <w:r w:rsidR="0047677A" w:rsidRPr="00A0548E">
        <w:rPr>
          <w:color w:val="131413"/>
          <w:lang w:val="es-ES"/>
        </w:rPr>
        <w:t>Multilaterales,</w:t>
      </w:r>
      <w:r w:rsidR="0047677A" w:rsidRPr="00A0548E">
        <w:rPr>
          <w:color w:val="131413"/>
          <w:spacing w:val="-8"/>
          <w:lang w:val="es-ES"/>
        </w:rPr>
        <w:t xml:space="preserve"> </w:t>
      </w:r>
      <w:r w:rsidR="0047677A" w:rsidRPr="00A0548E">
        <w:rPr>
          <w:color w:val="131413"/>
          <w:lang w:val="es-ES"/>
        </w:rPr>
        <w:t>y</w:t>
      </w:r>
      <w:r w:rsidR="0047677A" w:rsidRPr="00A0548E">
        <w:rPr>
          <w:color w:val="131413"/>
          <w:spacing w:val="-8"/>
          <w:lang w:val="es-ES"/>
        </w:rPr>
        <w:t xml:space="preserve"> </w:t>
      </w:r>
      <w:r w:rsidR="0047677A" w:rsidRPr="00A0548E">
        <w:rPr>
          <w:color w:val="131413"/>
          <w:lang w:val="es-ES"/>
        </w:rPr>
        <w:t>notificación</w:t>
      </w:r>
      <w:r w:rsidR="0047677A" w:rsidRPr="00A0548E">
        <w:rPr>
          <w:color w:val="131413"/>
          <w:spacing w:val="-8"/>
          <w:lang w:val="es-ES"/>
        </w:rPr>
        <w:t xml:space="preserve"> </w:t>
      </w:r>
      <w:r w:rsidR="0047677A" w:rsidRPr="00A0548E">
        <w:rPr>
          <w:color w:val="131413"/>
          <w:lang w:val="es-ES"/>
        </w:rPr>
        <w:t>de</w:t>
      </w:r>
      <w:r w:rsidR="0047677A" w:rsidRPr="00A0548E">
        <w:rPr>
          <w:color w:val="131413"/>
          <w:spacing w:val="-8"/>
          <w:lang w:val="es-ES"/>
        </w:rPr>
        <w:t xml:space="preserve"> </w:t>
      </w:r>
      <w:r w:rsidR="0047677A" w:rsidRPr="00A0548E">
        <w:rPr>
          <w:color w:val="131413"/>
          <w:lang w:val="es-ES"/>
        </w:rPr>
        <w:t>cada</w:t>
      </w:r>
      <w:r w:rsidR="0047677A" w:rsidRPr="00A0548E">
        <w:rPr>
          <w:color w:val="131413"/>
          <w:spacing w:val="-8"/>
          <w:lang w:val="es-ES"/>
        </w:rPr>
        <w:t xml:space="preserve"> </w:t>
      </w:r>
      <w:r w:rsidR="0047677A" w:rsidRPr="00A0548E">
        <w:rPr>
          <w:color w:val="131413"/>
          <w:lang w:val="es-ES"/>
        </w:rPr>
        <w:t>aceptación</w:t>
      </w:r>
      <w:r w:rsidR="0047677A" w:rsidRPr="00A0548E">
        <w:rPr>
          <w:color w:val="131413"/>
          <w:spacing w:val="-8"/>
          <w:lang w:val="es-ES"/>
        </w:rPr>
        <w:t xml:space="preserve"> </w:t>
      </w:r>
      <w:r w:rsidR="0047677A" w:rsidRPr="00A0548E">
        <w:rPr>
          <w:color w:val="131413"/>
          <w:lang w:val="es-ES"/>
        </w:rPr>
        <w:t>de</w:t>
      </w:r>
      <w:r w:rsidR="0047677A" w:rsidRPr="00A0548E">
        <w:rPr>
          <w:color w:val="131413"/>
          <w:spacing w:val="-8"/>
          <w:lang w:val="es-ES"/>
        </w:rPr>
        <w:t xml:space="preserve"> </w:t>
      </w:r>
      <w:r w:rsidR="0047677A" w:rsidRPr="00A0548E">
        <w:rPr>
          <w:color w:val="131413"/>
          <w:lang w:val="es-ES"/>
        </w:rPr>
        <w:t>los mismos. En la fecha de su entrada en vigor, el presente Acuerdo y los Acuerdos Comerciales Multilaterales, al igual que toda enmienda de los mismos, quedarán depositados en poder del Director General de la OMC.</w:t>
      </w:r>
    </w:p>
    <w:p w14:paraId="6EA69DE4" w14:textId="35251F8E" w:rsidR="0047677A" w:rsidRPr="00A0548E" w:rsidRDefault="0047677A" w:rsidP="00A56FF1">
      <w:pPr>
        <w:widowControl/>
        <w:spacing w:after="240"/>
        <w:rPr>
          <w:lang w:val="es-ES"/>
        </w:rPr>
      </w:pPr>
      <w:r w:rsidRPr="00A0548E">
        <w:rPr>
          <w:color w:val="131413"/>
          <w:lang w:val="es-ES"/>
        </w:rPr>
        <w:t>4.</w:t>
      </w:r>
      <w:r w:rsidRPr="00A0548E">
        <w:rPr>
          <w:color w:val="131413"/>
          <w:lang w:val="es-ES"/>
        </w:rPr>
        <w:tab/>
        <w:t xml:space="preserve">La aceptación y la entrada en vigor de un Acuerdo Comercial Plurilateral se regirán por las disposiciones de ese Acuerdo. </w:t>
      </w:r>
      <w:r w:rsidRPr="00A0548E">
        <w:rPr>
          <w:color w:val="131413"/>
          <w:spacing w:val="-4"/>
          <w:lang w:val="es-ES"/>
        </w:rPr>
        <w:t xml:space="preserve">Tales </w:t>
      </w:r>
      <w:r w:rsidRPr="00A0548E">
        <w:rPr>
          <w:color w:val="131413"/>
          <w:lang w:val="es-ES"/>
        </w:rPr>
        <w:t xml:space="preserve">Acuerdos quedarán depositados en poder del Director General de las </w:t>
      </w:r>
      <w:r w:rsidRPr="00A0548E">
        <w:rPr>
          <w:color w:val="131413"/>
          <w:spacing w:val="-6"/>
          <w:lang w:val="es-ES"/>
        </w:rPr>
        <w:t xml:space="preserve">PARTES </w:t>
      </w:r>
      <w:r w:rsidRPr="00A0548E">
        <w:rPr>
          <w:color w:val="131413"/>
          <w:spacing w:val="-4"/>
          <w:lang w:val="es-ES"/>
        </w:rPr>
        <w:t xml:space="preserve">CONTRATANTES </w:t>
      </w:r>
      <w:r w:rsidRPr="00A0548E">
        <w:rPr>
          <w:color w:val="131413"/>
          <w:lang w:val="es-ES"/>
        </w:rPr>
        <w:t xml:space="preserve">del </w:t>
      </w:r>
      <w:r w:rsidRPr="00A0548E">
        <w:rPr>
          <w:color w:val="131413"/>
          <w:spacing w:val="-6"/>
          <w:lang w:val="es-ES"/>
        </w:rPr>
        <w:t xml:space="preserve">GATT </w:t>
      </w:r>
      <w:r w:rsidRPr="00A0548E">
        <w:rPr>
          <w:color w:val="131413"/>
          <w:lang w:val="es-ES"/>
        </w:rPr>
        <w:t>de 1947. Cuando entre en vigor el presente Acuerdo, esos Acuerdos se depositarán en poder del Director General de la OMC.</w:t>
      </w:r>
    </w:p>
    <w:p w14:paraId="7E8F8834" w14:textId="77777777" w:rsidR="0047677A" w:rsidRPr="00A0548E" w:rsidRDefault="0047677A" w:rsidP="00A56FF1">
      <w:pPr>
        <w:widowControl/>
        <w:spacing w:after="240"/>
        <w:jc w:val="center"/>
        <w:rPr>
          <w:i/>
          <w:iCs/>
          <w:lang w:val="es-ES"/>
        </w:rPr>
      </w:pPr>
      <w:r w:rsidRPr="00A0548E">
        <w:rPr>
          <w:i/>
          <w:iCs/>
          <w:lang w:val="es-ES"/>
        </w:rPr>
        <w:t>Artículo XV</w:t>
      </w:r>
    </w:p>
    <w:p w14:paraId="636941B4" w14:textId="77777777" w:rsidR="0047677A" w:rsidRPr="00A0548E" w:rsidRDefault="0047677A" w:rsidP="00A56FF1">
      <w:pPr>
        <w:widowControl/>
        <w:spacing w:after="240"/>
        <w:jc w:val="center"/>
        <w:rPr>
          <w:i/>
          <w:iCs/>
          <w:lang w:val="es-ES"/>
        </w:rPr>
      </w:pPr>
      <w:r w:rsidRPr="00A0548E">
        <w:rPr>
          <w:i/>
          <w:iCs/>
          <w:lang w:val="es-ES"/>
        </w:rPr>
        <w:t>Denuncia</w:t>
      </w:r>
    </w:p>
    <w:p w14:paraId="580A7852" w14:textId="26AD9FA1" w:rsidR="0047677A" w:rsidRPr="00A0548E" w:rsidRDefault="0047677A" w:rsidP="00A56FF1">
      <w:pPr>
        <w:widowControl/>
        <w:spacing w:after="240"/>
        <w:rPr>
          <w:lang w:val="es-ES"/>
        </w:rPr>
      </w:pPr>
      <w:r w:rsidRPr="00A0548E">
        <w:rPr>
          <w:spacing w:val="-4"/>
          <w:lang w:val="es-ES"/>
        </w:rPr>
        <w:t>1.</w:t>
      </w:r>
      <w:r w:rsidRPr="00A0548E">
        <w:rPr>
          <w:spacing w:val="-4"/>
          <w:lang w:val="es-ES"/>
        </w:rPr>
        <w:tab/>
        <w:t>Todo</w:t>
      </w:r>
      <w:r w:rsidRPr="00A0548E">
        <w:rPr>
          <w:spacing w:val="-8"/>
          <w:lang w:val="es-ES"/>
        </w:rPr>
        <w:t xml:space="preserve"> </w:t>
      </w:r>
      <w:r w:rsidRPr="00A0548E">
        <w:rPr>
          <w:lang w:val="es-ES"/>
        </w:rPr>
        <w:t>Miembro</w:t>
      </w:r>
      <w:r w:rsidRPr="00A0548E">
        <w:rPr>
          <w:spacing w:val="-8"/>
          <w:lang w:val="es-ES"/>
        </w:rPr>
        <w:t xml:space="preserve"> </w:t>
      </w:r>
      <w:r w:rsidRPr="00A0548E">
        <w:rPr>
          <w:lang w:val="es-ES"/>
        </w:rPr>
        <w:t>podrá</w:t>
      </w:r>
      <w:r w:rsidRPr="00A0548E">
        <w:rPr>
          <w:spacing w:val="-9"/>
          <w:lang w:val="es-ES"/>
        </w:rPr>
        <w:t xml:space="preserve"> </w:t>
      </w:r>
      <w:r w:rsidRPr="00A0548E">
        <w:rPr>
          <w:lang w:val="es-ES"/>
        </w:rPr>
        <w:t>denunciar el presente Acuerdo.</w:t>
      </w:r>
      <w:r w:rsidRPr="00A0548E">
        <w:rPr>
          <w:spacing w:val="-9"/>
          <w:lang w:val="es-ES"/>
        </w:rPr>
        <w:t xml:space="preserve"> </w:t>
      </w:r>
      <w:r w:rsidRPr="00A0548E">
        <w:rPr>
          <w:lang w:val="es-ES"/>
        </w:rPr>
        <w:t>Esa</w:t>
      </w:r>
      <w:r w:rsidRPr="00A0548E">
        <w:rPr>
          <w:spacing w:val="-9"/>
          <w:lang w:val="es-ES"/>
        </w:rPr>
        <w:t xml:space="preserve"> </w:t>
      </w:r>
      <w:r w:rsidRPr="00A0548E">
        <w:rPr>
          <w:lang w:val="es-ES"/>
        </w:rPr>
        <w:t>denuncia</w:t>
      </w:r>
      <w:r w:rsidRPr="00A0548E">
        <w:rPr>
          <w:spacing w:val="-9"/>
          <w:lang w:val="es-ES"/>
        </w:rPr>
        <w:t xml:space="preserve"> </w:t>
      </w:r>
      <w:r w:rsidRPr="00A0548E">
        <w:rPr>
          <w:lang w:val="es-ES"/>
        </w:rPr>
        <w:t>se</w:t>
      </w:r>
      <w:r w:rsidRPr="00A0548E">
        <w:rPr>
          <w:spacing w:val="-8"/>
          <w:lang w:val="es-ES"/>
        </w:rPr>
        <w:t xml:space="preserve"> </w:t>
      </w:r>
      <w:r w:rsidRPr="00A0548E">
        <w:rPr>
          <w:lang w:val="es-ES"/>
        </w:rPr>
        <w:t>aplicará al presente Acuerdo y a los Acuerdos Comerciales Multilaterales y surtirá efecto</w:t>
      </w:r>
      <w:r w:rsidRPr="00A0548E">
        <w:rPr>
          <w:spacing w:val="-10"/>
          <w:lang w:val="es-ES"/>
        </w:rPr>
        <w:t xml:space="preserve"> </w:t>
      </w:r>
      <w:r w:rsidRPr="00A0548E">
        <w:rPr>
          <w:lang w:val="es-ES"/>
        </w:rPr>
        <w:t>a</w:t>
      </w:r>
      <w:r w:rsidRPr="00A0548E">
        <w:rPr>
          <w:spacing w:val="-10"/>
          <w:lang w:val="es-ES"/>
        </w:rPr>
        <w:t xml:space="preserve"> </w:t>
      </w:r>
      <w:r w:rsidRPr="00A0548E">
        <w:rPr>
          <w:lang w:val="es-ES"/>
        </w:rPr>
        <w:t>la</w:t>
      </w:r>
      <w:r w:rsidRPr="00A0548E">
        <w:rPr>
          <w:spacing w:val="-10"/>
          <w:lang w:val="es-ES"/>
        </w:rPr>
        <w:t xml:space="preserve"> </w:t>
      </w:r>
      <w:r w:rsidRPr="00A0548E">
        <w:rPr>
          <w:lang w:val="es-ES"/>
        </w:rPr>
        <w:t>expiración</w:t>
      </w:r>
      <w:r w:rsidRPr="00A0548E">
        <w:rPr>
          <w:spacing w:val="-10"/>
          <w:lang w:val="es-ES"/>
        </w:rPr>
        <w:t xml:space="preserve"> </w:t>
      </w:r>
      <w:r w:rsidRPr="00A0548E">
        <w:rPr>
          <w:lang w:val="es-ES"/>
        </w:rPr>
        <w:t>de</w:t>
      </w:r>
      <w:r w:rsidRPr="00A0548E">
        <w:rPr>
          <w:spacing w:val="-10"/>
          <w:lang w:val="es-ES"/>
        </w:rPr>
        <w:t xml:space="preserve"> </w:t>
      </w:r>
      <w:r w:rsidRPr="00A0548E">
        <w:rPr>
          <w:lang w:val="es-ES"/>
        </w:rPr>
        <w:t>un</w:t>
      </w:r>
      <w:r w:rsidRPr="00A0548E">
        <w:rPr>
          <w:spacing w:val="-10"/>
          <w:lang w:val="es-ES"/>
        </w:rPr>
        <w:t xml:space="preserve"> </w:t>
      </w:r>
      <w:r w:rsidRPr="00A0548E">
        <w:rPr>
          <w:lang w:val="es-ES"/>
        </w:rPr>
        <w:t>plazo</w:t>
      </w:r>
      <w:r w:rsidRPr="00A0548E">
        <w:rPr>
          <w:spacing w:val="-10"/>
          <w:lang w:val="es-ES"/>
        </w:rPr>
        <w:t xml:space="preserve"> </w:t>
      </w:r>
      <w:r w:rsidRPr="00A0548E">
        <w:rPr>
          <w:lang w:val="es-ES"/>
        </w:rPr>
        <w:t>de</w:t>
      </w:r>
      <w:r w:rsidRPr="00A0548E">
        <w:rPr>
          <w:spacing w:val="-10"/>
          <w:lang w:val="es-ES"/>
        </w:rPr>
        <w:t xml:space="preserve"> </w:t>
      </w:r>
      <w:r w:rsidRPr="00A0548E">
        <w:rPr>
          <w:lang w:val="es-ES"/>
        </w:rPr>
        <w:t>seis</w:t>
      </w:r>
      <w:r w:rsidRPr="00A0548E">
        <w:rPr>
          <w:spacing w:val="-10"/>
          <w:lang w:val="es-ES"/>
        </w:rPr>
        <w:t xml:space="preserve"> </w:t>
      </w:r>
      <w:r w:rsidRPr="00A0548E">
        <w:rPr>
          <w:lang w:val="es-ES"/>
        </w:rPr>
        <w:t>meses</w:t>
      </w:r>
      <w:r w:rsidRPr="00A0548E">
        <w:rPr>
          <w:spacing w:val="-10"/>
          <w:lang w:val="es-ES"/>
        </w:rPr>
        <w:t xml:space="preserve"> </w:t>
      </w:r>
      <w:r w:rsidRPr="00A0548E">
        <w:rPr>
          <w:lang w:val="es-ES"/>
        </w:rPr>
        <w:t>contado</w:t>
      </w:r>
      <w:r w:rsidRPr="00A0548E">
        <w:rPr>
          <w:spacing w:val="-10"/>
          <w:lang w:val="es-ES"/>
        </w:rPr>
        <w:t xml:space="preserve"> </w:t>
      </w:r>
      <w:r w:rsidRPr="00A0548E">
        <w:rPr>
          <w:lang w:val="es-ES"/>
        </w:rPr>
        <w:t>a</w:t>
      </w:r>
      <w:r w:rsidRPr="00A0548E">
        <w:rPr>
          <w:spacing w:val="-10"/>
          <w:lang w:val="es-ES"/>
        </w:rPr>
        <w:t xml:space="preserve"> </w:t>
      </w:r>
      <w:r w:rsidRPr="00A0548E">
        <w:rPr>
          <w:lang w:val="es-ES"/>
        </w:rPr>
        <w:t>partir</w:t>
      </w:r>
      <w:r w:rsidRPr="00A0548E">
        <w:rPr>
          <w:spacing w:val="-10"/>
          <w:lang w:val="es-ES"/>
        </w:rPr>
        <w:t xml:space="preserve"> </w:t>
      </w:r>
      <w:r w:rsidRPr="00A0548E">
        <w:rPr>
          <w:lang w:val="es-ES"/>
        </w:rPr>
        <w:t>de</w:t>
      </w:r>
      <w:r w:rsidRPr="00A0548E">
        <w:rPr>
          <w:spacing w:val="-10"/>
          <w:lang w:val="es-ES"/>
        </w:rPr>
        <w:t xml:space="preserve"> </w:t>
      </w:r>
      <w:r w:rsidRPr="00A0548E">
        <w:rPr>
          <w:lang w:val="es-ES"/>
        </w:rPr>
        <w:t>la</w:t>
      </w:r>
      <w:r w:rsidRPr="00A0548E">
        <w:rPr>
          <w:spacing w:val="-10"/>
          <w:lang w:val="es-ES"/>
        </w:rPr>
        <w:t xml:space="preserve"> </w:t>
      </w:r>
      <w:r w:rsidRPr="00A0548E">
        <w:rPr>
          <w:lang w:val="es-ES"/>
        </w:rPr>
        <w:t>fecha</w:t>
      </w:r>
      <w:r w:rsidRPr="00A0548E">
        <w:rPr>
          <w:spacing w:val="-10"/>
          <w:lang w:val="es-ES"/>
        </w:rPr>
        <w:t xml:space="preserve"> </w:t>
      </w:r>
      <w:r w:rsidRPr="00A0548E">
        <w:rPr>
          <w:lang w:val="es-ES"/>
        </w:rPr>
        <w:t>en</w:t>
      </w:r>
      <w:r w:rsidRPr="00A0548E">
        <w:rPr>
          <w:spacing w:val="-10"/>
          <w:lang w:val="es-ES"/>
        </w:rPr>
        <w:t xml:space="preserve"> </w:t>
      </w:r>
      <w:r w:rsidRPr="00A0548E">
        <w:rPr>
          <w:lang w:val="es-ES"/>
        </w:rPr>
        <w:t>que haya recibido notificación escrita de la misma el Director General de la</w:t>
      </w:r>
      <w:r w:rsidRPr="00A0548E">
        <w:rPr>
          <w:spacing w:val="-11"/>
          <w:lang w:val="es-ES"/>
        </w:rPr>
        <w:t xml:space="preserve"> </w:t>
      </w:r>
      <w:r w:rsidRPr="00A0548E">
        <w:rPr>
          <w:lang w:val="es-ES"/>
        </w:rPr>
        <w:t>OMC.</w:t>
      </w:r>
    </w:p>
    <w:p w14:paraId="24B6CB24" w14:textId="07E8AB37" w:rsidR="0047677A" w:rsidRPr="00A0548E" w:rsidRDefault="0047677A" w:rsidP="00A56FF1">
      <w:pPr>
        <w:widowControl/>
        <w:spacing w:after="240"/>
        <w:rPr>
          <w:lang w:val="es-ES"/>
        </w:rPr>
      </w:pPr>
      <w:r w:rsidRPr="00A0548E">
        <w:rPr>
          <w:lang w:val="es-ES"/>
        </w:rPr>
        <w:t>2.</w:t>
      </w:r>
      <w:r w:rsidRPr="00A0548E">
        <w:rPr>
          <w:lang w:val="es-ES"/>
        </w:rPr>
        <w:tab/>
        <w:t>La denuncia de un Acuerdo Comercial Plurilateral se regirá por las</w:t>
      </w:r>
      <w:r w:rsidRPr="00A0548E">
        <w:rPr>
          <w:spacing w:val="-14"/>
          <w:lang w:val="es-ES"/>
        </w:rPr>
        <w:t xml:space="preserve"> </w:t>
      </w:r>
      <w:r w:rsidRPr="00A0548E">
        <w:rPr>
          <w:lang w:val="es-ES"/>
        </w:rPr>
        <w:t>disposiciones de ese</w:t>
      </w:r>
      <w:r w:rsidRPr="00A0548E">
        <w:rPr>
          <w:spacing w:val="-11"/>
          <w:lang w:val="es-ES"/>
        </w:rPr>
        <w:t xml:space="preserve"> </w:t>
      </w:r>
      <w:r w:rsidRPr="00A0548E">
        <w:rPr>
          <w:lang w:val="es-ES"/>
        </w:rPr>
        <w:t>Acuerdo.</w:t>
      </w:r>
    </w:p>
    <w:p w14:paraId="5EE25AA6" w14:textId="77777777" w:rsidR="0047677A" w:rsidRPr="00A0548E" w:rsidRDefault="0047677A" w:rsidP="00A56FF1">
      <w:pPr>
        <w:keepNext/>
        <w:widowControl/>
        <w:spacing w:after="240"/>
        <w:jc w:val="center"/>
        <w:rPr>
          <w:i/>
          <w:iCs/>
          <w:lang w:val="es-ES"/>
        </w:rPr>
      </w:pPr>
      <w:r w:rsidRPr="00A0548E">
        <w:rPr>
          <w:i/>
          <w:iCs/>
          <w:lang w:val="es-ES"/>
        </w:rPr>
        <w:lastRenderedPageBreak/>
        <w:t>Artículo XVI</w:t>
      </w:r>
    </w:p>
    <w:p w14:paraId="2CBC87B8" w14:textId="77777777" w:rsidR="0047677A" w:rsidRPr="00A0548E" w:rsidRDefault="0047677A" w:rsidP="00A56FF1">
      <w:pPr>
        <w:keepNext/>
        <w:widowControl/>
        <w:spacing w:after="240"/>
        <w:jc w:val="center"/>
        <w:rPr>
          <w:i/>
          <w:iCs/>
          <w:lang w:val="es-ES"/>
        </w:rPr>
      </w:pPr>
      <w:r w:rsidRPr="00A0548E">
        <w:rPr>
          <w:i/>
          <w:iCs/>
          <w:lang w:val="es-ES"/>
        </w:rPr>
        <w:t>Disposiciones varias</w:t>
      </w:r>
    </w:p>
    <w:p w14:paraId="57AF6985" w14:textId="09CE5D2C" w:rsidR="0047677A" w:rsidRPr="00A0548E" w:rsidRDefault="0047677A" w:rsidP="00A56FF1">
      <w:pPr>
        <w:widowControl/>
        <w:spacing w:after="240"/>
        <w:rPr>
          <w:lang w:val="es-ES"/>
        </w:rPr>
      </w:pPr>
      <w:r w:rsidRPr="00A0548E">
        <w:rPr>
          <w:lang w:val="es-ES"/>
        </w:rPr>
        <w:t>1.</w:t>
      </w:r>
      <w:r w:rsidRPr="00A0548E">
        <w:rPr>
          <w:lang w:val="es-ES"/>
        </w:rPr>
        <w:tab/>
        <w:t xml:space="preserve">Salvo disposición en contrario en el presente Acuerdo o en los Acuerdos Comerciales Multilaterales, la OMC se regirá por las decisiones, procedimientos y práctica consuetudinaria de las </w:t>
      </w:r>
      <w:r w:rsidRPr="00A0548E">
        <w:rPr>
          <w:spacing w:val="-6"/>
          <w:lang w:val="es-ES"/>
        </w:rPr>
        <w:t xml:space="preserve">PARTES </w:t>
      </w:r>
      <w:r w:rsidRPr="00A0548E">
        <w:rPr>
          <w:spacing w:val="-4"/>
          <w:lang w:val="es-ES"/>
        </w:rPr>
        <w:t xml:space="preserve">CONTRATANTES </w:t>
      </w:r>
      <w:r w:rsidRPr="00A0548E">
        <w:rPr>
          <w:lang w:val="es-ES"/>
        </w:rPr>
        <w:t xml:space="preserve">del </w:t>
      </w:r>
      <w:r w:rsidRPr="00A0548E">
        <w:rPr>
          <w:spacing w:val="-6"/>
          <w:lang w:val="es-ES"/>
        </w:rPr>
        <w:t xml:space="preserve">GATT </w:t>
      </w:r>
      <w:r w:rsidRPr="00A0548E">
        <w:rPr>
          <w:lang w:val="es-ES"/>
        </w:rPr>
        <w:t>de</w:t>
      </w:r>
      <w:r w:rsidRPr="00A0548E">
        <w:rPr>
          <w:spacing w:val="-32"/>
          <w:lang w:val="es-ES"/>
        </w:rPr>
        <w:t xml:space="preserve"> </w:t>
      </w:r>
      <w:r w:rsidRPr="00A0548E">
        <w:rPr>
          <w:lang w:val="es-ES"/>
        </w:rPr>
        <w:t>1947 y los órganos establecidos en el marco del</w:t>
      </w:r>
      <w:r w:rsidRPr="00A0548E">
        <w:rPr>
          <w:spacing w:val="-5"/>
          <w:lang w:val="es-ES"/>
        </w:rPr>
        <w:t xml:space="preserve"> </w:t>
      </w:r>
      <w:r w:rsidRPr="00A0548E">
        <w:rPr>
          <w:lang w:val="es-ES"/>
        </w:rPr>
        <w:t>mismo.</w:t>
      </w:r>
    </w:p>
    <w:p w14:paraId="7F6FFEAF" w14:textId="335AADD1" w:rsidR="0047677A" w:rsidRPr="00A0548E" w:rsidRDefault="0047677A" w:rsidP="00A56FF1">
      <w:pPr>
        <w:widowControl/>
        <w:spacing w:after="240"/>
        <w:rPr>
          <w:lang w:val="es-ES"/>
        </w:rPr>
      </w:pPr>
      <w:r w:rsidRPr="00A0548E">
        <w:rPr>
          <w:lang w:val="es-ES"/>
        </w:rPr>
        <w:t>2.</w:t>
      </w:r>
      <w:r w:rsidRPr="00A0548E">
        <w:rPr>
          <w:lang w:val="es-ES"/>
        </w:rPr>
        <w:tab/>
        <w:t xml:space="preserve">En la medida en que sea factible, la Secretaría del </w:t>
      </w:r>
      <w:r w:rsidRPr="00A0548E">
        <w:rPr>
          <w:spacing w:val="-6"/>
          <w:lang w:val="es-ES"/>
        </w:rPr>
        <w:t xml:space="preserve">GATT </w:t>
      </w:r>
      <w:r w:rsidRPr="00A0548E">
        <w:rPr>
          <w:lang w:val="es-ES"/>
        </w:rPr>
        <w:t>de 1947 pasará</w:t>
      </w:r>
      <w:r w:rsidR="00A8278E" w:rsidRPr="00A0548E">
        <w:rPr>
          <w:lang w:val="es-ES"/>
        </w:rPr>
        <w:t xml:space="preserve"> </w:t>
      </w:r>
      <w:r w:rsidRPr="00A0548E">
        <w:rPr>
          <w:lang w:val="es-ES"/>
        </w:rPr>
        <w:t xml:space="preserve">a ser la Secretaría de la OMC y el Director General de las </w:t>
      </w:r>
      <w:r w:rsidRPr="00A0548E">
        <w:rPr>
          <w:spacing w:val="-6"/>
          <w:lang w:val="es-ES"/>
        </w:rPr>
        <w:t xml:space="preserve">PARTES </w:t>
      </w:r>
      <w:r w:rsidRPr="00A0548E">
        <w:rPr>
          <w:lang w:val="es-ES"/>
        </w:rPr>
        <w:t>CONTRA</w:t>
      </w:r>
      <w:r w:rsidRPr="00A0548E">
        <w:rPr>
          <w:spacing w:val="-4"/>
          <w:lang w:val="es-ES"/>
        </w:rPr>
        <w:t>TANTES</w:t>
      </w:r>
      <w:r w:rsidRPr="00A0548E">
        <w:rPr>
          <w:spacing w:val="-7"/>
          <w:lang w:val="es-ES"/>
        </w:rPr>
        <w:t xml:space="preserve"> </w:t>
      </w:r>
      <w:r w:rsidRPr="00A0548E">
        <w:rPr>
          <w:lang w:val="es-ES"/>
        </w:rPr>
        <w:t>del</w:t>
      </w:r>
      <w:r w:rsidRPr="00A0548E">
        <w:rPr>
          <w:spacing w:val="-7"/>
          <w:lang w:val="es-ES"/>
        </w:rPr>
        <w:t xml:space="preserve"> </w:t>
      </w:r>
      <w:r w:rsidRPr="00A0548E">
        <w:rPr>
          <w:spacing w:val="-6"/>
          <w:lang w:val="es-ES"/>
        </w:rPr>
        <w:t>GATT</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1947</w:t>
      </w:r>
      <w:r w:rsidRPr="00A0548E">
        <w:rPr>
          <w:spacing w:val="-7"/>
          <w:lang w:val="es-ES"/>
        </w:rPr>
        <w:t xml:space="preserve"> </w:t>
      </w:r>
      <w:r w:rsidRPr="00A0548E">
        <w:rPr>
          <w:lang w:val="es-ES"/>
        </w:rPr>
        <w:t>actuará</w:t>
      </w:r>
      <w:r w:rsidRPr="00A0548E">
        <w:rPr>
          <w:spacing w:val="-7"/>
          <w:lang w:val="es-ES"/>
        </w:rPr>
        <w:t xml:space="preserve"> </w:t>
      </w:r>
      <w:r w:rsidRPr="00A0548E">
        <w:rPr>
          <w:lang w:val="es-ES"/>
        </w:rPr>
        <w:t>como</w:t>
      </w:r>
      <w:r w:rsidRPr="00A0548E">
        <w:rPr>
          <w:spacing w:val="-7"/>
          <w:lang w:val="es-ES"/>
        </w:rPr>
        <w:t xml:space="preserve"> </w:t>
      </w:r>
      <w:r w:rsidRPr="00A0548E">
        <w:rPr>
          <w:lang w:val="es-ES"/>
        </w:rPr>
        <w:t>Director</w:t>
      </w:r>
      <w:r w:rsidRPr="00A0548E">
        <w:rPr>
          <w:spacing w:val="-7"/>
          <w:lang w:val="es-ES"/>
        </w:rPr>
        <w:t xml:space="preserve"> </w:t>
      </w:r>
      <w:r w:rsidRPr="00A0548E">
        <w:rPr>
          <w:lang w:val="es-ES"/>
        </w:rPr>
        <w:t>General</w:t>
      </w:r>
      <w:r w:rsidRPr="00A0548E">
        <w:rPr>
          <w:spacing w:val="-7"/>
          <w:lang w:val="es-ES"/>
        </w:rPr>
        <w:t xml:space="preserve"> </w:t>
      </w:r>
      <w:r w:rsidRPr="00A0548E">
        <w:rPr>
          <w:lang w:val="es-ES"/>
        </w:rPr>
        <w:t>de</w:t>
      </w:r>
      <w:r w:rsidRPr="00A0548E">
        <w:rPr>
          <w:spacing w:val="-7"/>
          <w:lang w:val="es-ES"/>
        </w:rPr>
        <w:t xml:space="preserve"> </w:t>
      </w:r>
      <w:r w:rsidRPr="00A0548E">
        <w:rPr>
          <w:lang w:val="es-ES"/>
        </w:rPr>
        <w:t>la</w:t>
      </w:r>
      <w:r w:rsidRPr="00A0548E">
        <w:rPr>
          <w:spacing w:val="-7"/>
          <w:lang w:val="es-ES"/>
        </w:rPr>
        <w:t xml:space="preserve"> </w:t>
      </w:r>
      <w:r w:rsidRPr="00A0548E">
        <w:rPr>
          <w:lang w:val="es-ES"/>
        </w:rPr>
        <w:t>OMC</w:t>
      </w:r>
      <w:r w:rsidRPr="00A0548E">
        <w:rPr>
          <w:spacing w:val="-7"/>
          <w:lang w:val="es-ES"/>
        </w:rPr>
        <w:t xml:space="preserve"> </w:t>
      </w:r>
      <w:r w:rsidRPr="00A0548E">
        <w:rPr>
          <w:lang w:val="es-ES"/>
        </w:rPr>
        <w:t>hasta</w:t>
      </w:r>
      <w:r w:rsidRPr="00A0548E">
        <w:rPr>
          <w:spacing w:val="-7"/>
          <w:lang w:val="es-ES"/>
        </w:rPr>
        <w:t xml:space="preserve"> </w:t>
      </w:r>
      <w:r w:rsidRPr="00A0548E">
        <w:rPr>
          <w:lang w:val="es-ES"/>
        </w:rPr>
        <w:t>que la Conferencia Ministerial nombre un Director General de conformidad con lo previsto en el párrafo 2 del artículo VI del presente</w:t>
      </w:r>
      <w:r w:rsidRPr="00A0548E">
        <w:rPr>
          <w:spacing w:val="-26"/>
          <w:lang w:val="es-ES"/>
        </w:rPr>
        <w:t xml:space="preserve"> </w:t>
      </w:r>
      <w:r w:rsidRPr="00A0548E">
        <w:rPr>
          <w:lang w:val="es-ES"/>
        </w:rPr>
        <w:t>Acuerdo.</w:t>
      </w:r>
    </w:p>
    <w:p w14:paraId="068A8AF2" w14:textId="79EFF6E0" w:rsidR="0047677A" w:rsidRPr="00A0548E" w:rsidRDefault="0047677A" w:rsidP="00A56FF1">
      <w:pPr>
        <w:widowControl/>
        <w:spacing w:after="240"/>
        <w:rPr>
          <w:lang w:val="es-ES"/>
        </w:rPr>
      </w:pPr>
      <w:r w:rsidRPr="00A0548E">
        <w:rPr>
          <w:lang w:val="es-ES"/>
        </w:rPr>
        <w:t>3.</w:t>
      </w:r>
      <w:r w:rsidRPr="00A0548E">
        <w:rPr>
          <w:lang w:val="es-ES"/>
        </w:rPr>
        <w:tab/>
        <w:t>En</w:t>
      </w:r>
      <w:r w:rsidRPr="00A0548E">
        <w:rPr>
          <w:spacing w:val="-5"/>
          <w:lang w:val="es-ES"/>
        </w:rPr>
        <w:t xml:space="preserve"> </w:t>
      </w:r>
      <w:r w:rsidRPr="00A0548E">
        <w:rPr>
          <w:lang w:val="es-ES"/>
        </w:rPr>
        <w:t>caso</w:t>
      </w:r>
      <w:r w:rsidRPr="00A0548E">
        <w:rPr>
          <w:spacing w:val="-5"/>
          <w:lang w:val="es-ES"/>
        </w:rPr>
        <w:t xml:space="preserve"> </w:t>
      </w:r>
      <w:r w:rsidRPr="00A0548E">
        <w:rPr>
          <w:lang w:val="es-ES"/>
        </w:rPr>
        <w:t>de</w:t>
      </w:r>
      <w:r w:rsidRPr="00A0548E">
        <w:rPr>
          <w:spacing w:val="-5"/>
          <w:lang w:val="es-ES"/>
        </w:rPr>
        <w:t xml:space="preserve"> </w:t>
      </w:r>
      <w:r w:rsidRPr="00A0548E">
        <w:rPr>
          <w:lang w:val="es-ES"/>
        </w:rPr>
        <w:t>conflicto</w:t>
      </w:r>
      <w:r w:rsidRPr="00A0548E">
        <w:rPr>
          <w:spacing w:val="-5"/>
          <w:lang w:val="es-ES"/>
        </w:rPr>
        <w:t xml:space="preserve"> </w:t>
      </w:r>
      <w:r w:rsidRPr="00A0548E">
        <w:rPr>
          <w:lang w:val="es-ES"/>
        </w:rPr>
        <w:t>entre</w:t>
      </w:r>
      <w:r w:rsidRPr="00A0548E">
        <w:rPr>
          <w:spacing w:val="-5"/>
          <w:lang w:val="es-ES"/>
        </w:rPr>
        <w:t xml:space="preserve"> </w:t>
      </w:r>
      <w:r w:rsidRPr="00A0548E">
        <w:rPr>
          <w:lang w:val="es-ES"/>
        </w:rPr>
        <w:t>una</w:t>
      </w:r>
      <w:r w:rsidRPr="00A0548E">
        <w:rPr>
          <w:spacing w:val="-5"/>
          <w:lang w:val="es-ES"/>
        </w:rPr>
        <w:t xml:space="preserve"> </w:t>
      </w:r>
      <w:r w:rsidRPr="00A0548E">
        <w:rPr>
          <w:lang w:val="es-ES"/>
        </w:rPr>
        <w:t>disposición</w:t>
      </w:r>
      <w:r w:rsidRPr="00A0548E">
        <w:rPr>
          <w:spacing w:val="-5"/>
          <w:lang w:val="es-ES"/>
        </w:rPr>
        <w:t xml:space="preserve"> </w:t>
      </w:r>
      <w:r w:rsidRPr="00A0548E">
        <w:rPr>
          <w:lang w:val="es-ES"/>
        </w:rPr>
        <w:t>del</w:t>
      </w:r>
      <w:r w:rsidRPr="00A0548E">
        <w:rPr>
          <w:spacing w:val="-5"/>
          <w:lang w:val="es-ES"/>
        </w:rPr>
        <w:t xml:space="preserve"> </w:t>
      </w:r>
      <w:r w:rsidRPr="00A0548E">
        <w:rPr>
          <w:lang w:val="es-ES"/>
        </w:rPr>
        <w:t>presente</w:t>
      </w:r>
      <w:r w:rsidRPr="00A0548E">
        <w:rPr>
          <w:spacing w:val="-16"/>
          <w:lang w:val="es-ES"/>
        </w:rPr>
        <w:t xml:space="preserve"> </w:t>
      </w:r>
      <w:r w:rsidRPr="00A0548E">
        <w:rPr>
          <w:lang w:val="es-ES"/>
        </w:rPr>
        <w:t>Acuerdo</w:t>
      </w:r>
      <w:r w:rsidRPr="00A0548E">
        <w:rPr>
          <w:spacing w:val="-5"/>
          <w:lang w:val="es-ES"/>
        </w:rPr>
        <w:t xml:space="preserve"> </w:t>
      </w:r>
      <w:r w:rsidRPr="00A0548E">
        <w:rPr>
          <w:lang w:val="es-ES"/>
        </w:rPr>
        <w:t>y</w:t>
      </w:r>
      <w:r w:rsidRPr="00A0548E">
        <w:rPr>
          <w:spacing w:val="-5"/>
          <w:lang w:val="es-ES"/>
        </w:rPr>
        <w:t xml:space="preserve"> </w:t>
      </w:r>
      <w:r w:rsidRPr="00A0548E">
        <w:rPr>
          <w:lang w:val="es-ES"/>
        </w:rPr>
        <w:t>una</w:t>
      </w:r>
      <w:r w:rsidRPr="00A0548E">
        <w:rPr>
          <w:spacing w:val="-5"/>
          <w:lang w:val="es-ES"/>
        </w:rPr>
        <w:t xml:space="preserve"> </w:t>
      </w:r>
      <w:r w:rsidRPr="00A0548E">
        <w:rPr>
          <w:lang w:val="es-ES"/>
        </w:rPr>
        <w:t>disposición de cualquiera de los Acuerdos Comerciales Multilaterales, prevalecerá, en el grado en que haya conflicto, la disposición del presente</w:t>
      </w:r>
      <w:r w:rsidRPr="00A0548E">
        <w:rPr>
          <w:spacing w:val="-22"/>
          <w:lang w:val="es-ES"/>
        </w:rPr>
        <w:t xml:space="preserve"> </w:t>
      </w:r>
      <w:r w:rsidRPr="00A0548E">
        <w:rPr>
          <w:lang w:val="es-ES"/>
        </w:rPr>
        <w:t>Acuerdo.</w:t>
      </w:r>
    </w:p>
    <w:p w14:paraId="0C0113B3" w14:textId="1C7A3703" w:rsidR="0047677A" w:rsidRPr="00A0548E" w:rsidRDefault="0047677A" w:rsidP="00A56FF1">
      <w:pPr>
        <w:widowControl/>
        <w:spacing w:after="240"/>
        <w:rPr>
          <w:lang w:val="es-ES"/>
        </w:rPr>
      </w:pPr>
      <w:r w:rsidRPr="00A0548E">
        <w:rPr>
          <w:lang w:val="es-ES"/>
        </w:rPr>
        <w:t>4.</w:t>
      </w:r>
      <w:r w:rsidRPr="00A0548E">
        <w:rPr>
          <w:lang w:val="es-ES"/>
        </w:rPr>
        <w:tab/>
        <w:t>Cada</w:t>
      </w:r>
      <w:r w:rsidRPr="00A0548E">
        <w:rPr>
          <w:spacing w:val="-8"/>
          <w:lang w:val="es-ES"/>
        </w:rPr>
        <w:t xml:space="preserve"> </w:t>
      </w:r>
      <w:r w:rsidRPr="00A0548E">
        <w:rPr>
          <w:lang w:val="es-ES"/>
        </w:rPr>
        <w:t>Miembro</w:t>
      </w:r>
      <w:r w:rsidRPr="00A0548E">
        <w:rPr>
          <w:spacing w:val="-8"/>
          <w:lang w:val="es-ES"/>
        </w:rPr>
        <w:t xml:space="preserve"> </w:t>
      </w:r>
      <w:r w:rsidRPr="00A0548E">
        <w:rPr>
          <w:lang w:val="es-ES"/>
        </w:rPr>
        <w:t>se</w:t>
      </w:r>
      <w:r w:rsidRPr="00A0548E">
        <w:rPr>
          <w:spacing w:val="-8"/>
          <w:lang w:val="es-ES"/>
        </w:rPr>
        <w:t xml:space="preserve"> </w:t>
      </w:r>
      <w:r w:rsidRPr="00A0548E">
        <w:rPr>
          <w:lang w:val="es-ES"/>
        </w:rPr>
        <w:t>asegurará</w:t>
      </w:r>
      <w:r w:rsidRPr="00A0548E">
        <w:rPr>
          <w:spacing w:val="-8"/>
          <w:lang w:val="es-ES"/>
        </w:rPr>
        <w:t xml:space="preserve"> </w:t>
      </w:r>
      <w:r w:rsidRPr="00A0548E">
        <w:rPr>
          <w:lang w:val="es-ES"/>
        </w:rPr>
        <w:t>de</w:t>
      </w:r>
      <w:r w:rsidRPr="00A0548E">
        <w:rPr>
          <w:spacing w:val="-8"/>
          <w:lang w:val="es-ES"/>
        </w:rPr>
        <w:t xml:space="preserve"> </w:t>
      </w:r>
      <w:r w:rsidRPr="00A0548E">
        <w:rPr>
          <w:lang w:val="es-ES"/>
        </w:rPr>
        <w:t>la</w:t>
      </w:r>
      <w:r w:rsidRPr="00A0548E">
        <w:rPr>
          <w:spacing w:val="-8"/>
          <w:lang w:val="es-ES"/>
        </w:rPr>
        <w:t xml:space="preserve"> </w:t>
      </w:r>
      <w:r w:rsidRPr="00A0548E">
        <w:rPr>
          <w:lang w:val="es-ES"/>
        </w:rPr>
        <w:t>conformidad</w:t>
      </w:r>
      <w:r w:rsidRPr="00A0548E">
        <w:rPr>
          <w:spacing w:val="-8"/>
          <w:lang w:val="es-ES"/>
        </w:rPr>
        <w:t xml:space="preserve"> </w:t>
      </w:r>
      <w:r w:rsidRPr="00A0548E">
        <w:rPr>
          <w:lang w:val="es-ES"/>
        </w:rPr>
        <w:t>de</w:t>
      </w:r>
      <w:r w:rsidRPr="00A0548E">
        <w:rPr>
          <w:spacing w:val="-8"/>
          <w:lang w:val="es-ES"/>
        </w:rPr>
        <w:t xml:space="preserve"> </w:t>
      </w:r>
      <w:r w:rsidRPr="00A0548E">
        <w:rPr>
          <w:lang w:val="es-ES"/>
        </w:rPr>
        <w:t>sus</w:t>
      </w:r>
      <w:r w:rsidRPr="00A0548E">
        <w:rPr>
          <w:spacing w:val="-8"/>
          <w:lang w:val="es-ES"/>
        </w:rPr>
        <w:t xml:space="preserve"> </w:t>
      </w:r>
      <w:r w:rsidRPr="00A0548E">
        <w:rPr>
          <w:lang w:val="es-ES"/>
        </w:rPr>
        <w:t>leyes,</w:t>
      </w:r>
      <w:r w:rsidRPr="00A0548E">
        <w:rPr>
          <w:spacing w:val="-8"/>
          <w:lang w:val="es-ES"/>
        </w:rPr>
        <w:t xml:space="preserve"> </w:t>
      </w:r>
      <w:r w:rsidRPr="00A0548E">
        <w:rPr>
          <w:lang w:val="es-ES"/>
        </w:rPr>
        <w:t>reglamentos</w:t>
      </w:r>
      <w:r w:rsidRPr="00A0548E">
        <w:rPr>
          <w:spacing w:val="-8"/>
          <w:lang w:val="es-ES"/>
        </w:rPr>
        <w:t xml:space="preserve"> </w:t>
      </w:r>
      <w:r w:rsidRPr="00A0548E">
        <w:rPr>
          <w:lang w:val="es-ES"/>
        </w:rPr>
        <w:t>y procedimientos administrativos con las obligaciones que le impongan los Acuerdos</w:t>
      </w:r>
      <w:r w:rsidRPr="00A0548E">
        <w:rPr>
          <w:spacing w:val="-3"/>
          <w:lang w:val="es-ES"/>
        </w:rPr>
        <w:t xml:space="preserve"> </w:t>
      </w:r>
      <w:r w:rsidRPr="00A0548E">
        <w:rPr>
          <w:lang w:val="es-ES"/>
        </w:rPr>
        <w:t>anexos.</w:t>
      </w:r>
    </w:p>
    <w:p w14:paraId="1E876A13" w14:textId="77777777" w:rsidR="00032A32" w:rsidRPr="00A0548E" w:rsidRDefault="0047677A" w:rsidP="00A56FF1">
      <w:pPr>
        <w:widowControl/>
        <w:spacing w:after="240"/>
        <w:rPr>
          <w:lang w:val="es-ES"/>
        </w:rPr>
      </w:pPr>
      <w:r w:rsidRPr="00A0548E">
        <w:rPr>
          <w:lang w:val="es-ES"/>
        </w:rPr>
        <w:t>5.</w:t>
      </w:r>
      <w:r w:rsidRPr="00A0548E">
        <w:rPr>
          <w:lang w:val="es-ES"/>
        </w:rPr>
        <w:tab/>
        <w:t>No podrán formularse reservas respecto de ninguna disposición del presente Acuerdo. Las reservas respecto de cualquiera de las disposiciones de los</w:t>
      </w:r>
      <w:r w:rsidRPr="00A0548E">
        <w:rPr>
          <w:spacing w:val="15"/>
          <w:lang w:val="es-ES"/>
        </w:rPr>
        <w:t xml:space="preserve"> </w:t>
      </w:r>
      <w:r w:rsidRPr="00A0548E">
        <w:rPr>
          <w:lang w:val="es-ES"/>
        </w:rPr>
        <w:t>Acuerdos</w:t>
      </w:r>
      <w:r w:rsidRPr="00A0548E">
        <w:rPr>
          <w:spacing w:val="26"/>
          <w:lang w:val="es-ES"/>
        </w:rPr>
        <w:t xml:space="preserve"> </w:t>
      </w:r>
      <w:r w:rsidRPr="00A0548E">
        <w:rPr>
          <w:lang w:val="es-ES"/>
        </w:rPr>
        <w:t>Comerciales</w:t>
      </w:r>
      <w:r w:rsidRPr="00A0548E">
        <w:rPr>
          <w:spacing w:val="26"/>
          <w:lang w:val="es-ES"/>
        </w:rPr>
        <w:t xml:space="preserve"> </w:t>
      </w:r>
      <w:r w:rsidRPr="00A0548E">
        <w:rPr>
          <w:lang w:val="es-ES"/>
        </w:rPr>
        <w:t>Multilaterales</w:t>
      </w:r>
      <w:r w:rsidRPr="00A0548E">
        <w:rPr>
          <w:spacing w:val="26"/>
          <w:lang w:val="es-ES"/>
        </w:rPr>
        <w:t xml:space="preserve"> </w:t>
      </w:r>
      <w:r w:rsidRPr="00A0548E">
        <w:rPr>
          <w:lang w:val="es-ES"/>
        </w:rPr>
        <w:t>sólo</w:t>
      </w:r>
      <w:r w:rsidRPr="00A0548E">
        <w:rPr>
          <w:spacing w:val="26"/>
          <w:lang w:val="es-ES"/>
        </w:rPr>
        <w:t xml:space="preserve"> </w:t>
      </w:r>
      <w:r w:rsidRPr="00A0548E">
        <w:rPr>
          <w:lang w:val="es-ES"/>
        </w:rPr>
        <w:t>podrán</w:t>
      </w:r>
      <w:r w:rsidRPr="00A0548E">
        <w:rPr>
          <w:spacing w:val="26"/>
          <w:lang w:val="es-ES"/>
        </w:rPr>
        <w:t xml:space="preserve"> </w:t>
      </w:r>
      <w:r w:rsidRPr="00A0548E">
        <w:rPr>
          <w:lang w:val="es-ES"/>
        </w:rPr>
        <w:t>formularse</w:t>
      </w:r>
      <w:r w:rsidRPr="00A0548E">
        <w:rPr>
          <w:spacing w:val="26"/>
          <w:lang w:val="es-ES"/>
        </w:rPr>
        <w:t xml:space="preserve"> </w:t>
      </w:r>
      <w:r w:rsidRPr="00A0548E">
        <w:rPr>
          <w:lang w:val="es-ES"/>
        </w:rPr>
        <w:t>en</w:t>
      </w:r>
      <w:r w:rsidRPr="00A0548E">
        <w:rPr>
          <w:spacing w:val="26"/>
          <w:lang w:val="es-ES"/>
        </w:rPr>
        <w:t xml:space="preserve"> </w:t>
      </w:r>
      <w:r w:rsidRPr="00A0548E">
        <w:rPr>
          <w:lang w:val="es-ES"/>
        </w:rPr>
        <w:t>la</w:t>
      </w:r>
      <w:r w:rsidRPr="00A0548E">
        <w:rPr>
          <w:spacing w:val="26"/>
          <w:lang w:val="es-ES"/>
        </w:rPr>
        <w:t xml:space="preserve"> </w:t>
      </w:r>
      <w:r w:rsidRPr="00A0548E">
        <w:rPr>
          <w:lang w:val="es-ES"/>
        </w:rPr>
        <w:t>medida</w:t>
      </w:r>
      <w:r w:rsidR="00032A32" w:rsidRPr="00A0548E">
        <w:rPr>
          <w:lang w:val="es-ES"/>
        </w:rPr>
        <w:t xml:space="preserve"> prevista en los mismos. Las reservas respecto de una disposición de un Acuerdo Comercial Plurilateral se regirán por las disposiciones de ese Acuerdo.</w:t>
      </w:r>
    </w:p>
    <w:p w14:paraId="4BFD1951" w14:textId="4F9D15E2" w:rsidR="00032A32" w:rsidRPr="00A0548E" w:rsidRDefault="00032A32" w:rsidP="00A56FF1">
      <w:pPr>
        <w:widowControl/>
        <w:spacing w:after="240"/>
        <w:rPr>
          <w:lang w:val="es-ES"/>
        </w:rPr>
      </w:pPr>
      <w:r w:rsidRPr="00A0548E">
        <w:rPr>
          <w:lang w:val="es-ES"/>
        </w:rPr>
        <w:t>6.</w:t>
      </w:r>
      <w:r w:rsidRPr="00A0548E">
        <w:rPr>
          <w:lang w:val="es-ES"/>
        </w:rPr>
        <w:tab/>
        <w:t>El presente Acuerdo será registrado de conformidad con las</w:t>
      </w:r>
      <w:r w:rsidRPr="00A0548E">
        <w:rPr>
          <w:spacing w:val="-14"/>
          <w:lang w:val="es-ES"/>
        </w:rPr>
        <w:t xml:space="preserve"> </w:t>
      </w:r>
      <w:r w:rsidRPr="00A0548E">
        <w:rPr>
          <w:lang w:val="es-ES"/>
        </w:rPr>
        <w:t>disposiciones del Artículo 102 de la Carta de las Naciones</w:t>
      </w:r>
      <w:r w:rsidRPr="00A0548E">
        <w:rPr>
          <w:spacing w:val="-11"/>
          <w:lang w:val="es-ES"/>
        </w:rPr>
        <w:t xml:space="preserve"> </w:t>
      </w:r>
      <w:r w:rsidRPr="00A0548E">
        <w:rPr>
          <w:lang w:val="es-ES"/>
        </w:rPr>
        <w:t>Unidas.</w:t>
      </w:r>
    </w:p>
    <w:p w14:paraId="47C11E07" w14:textId="15D1D5EF" w:rsidR="00032A32" w:rsidRPr="00A0548E" w:rsidRDefault="00032A32" w:rsidP="00A56FF1">
      <w:pPr>
        <w:widowControl/>
        <w:spacing w:after="240"/>
        <w:ind w:firstLine="709"/>
        <w:rPr>
          <w:lang w:val="es-ES"/>
        </w:rPr>
      </w:pPr>
      <w:r w:rsidRPr="00A0548E">
        <w:rPr>
          <w:lang w:val="es-ES"/>
        </w:rPr>
        <w:t>HECHO en Marrakech el quince de abril de mil novecientos noventa y cuatro, en un solo ejemplar y en los idiomas español, francés e inglés, siendo cada uno de los textos igualmente auténtico.</w:t>
      </w:r>
    </w:p>
    <w:p w14:paraId="56A9D812" w14:textId="50AD2D9A" w:rsidR="00032A32" w:rsidRPr="00A0548E" w:rsidRDefault="00032A32" w:rsidP="00A56FF1">
      <w:pPr>
        <w:widowControl/>
        <w:spacing w:after="240"/>
        <w:rPr>
          <w:lang w:val="es-ES"/>
        </w:rPr>
      </w:pPr>
      <w:r w:rsidRPr="00A0548E">
        <w:rPr>
          <w:lang w:val="es-ES"/>
        </w:rPr>
        <w:t>Notas explicativas</w:t>
      </w:r>
      <w:r w:rsidR="00DB71A3" w:rsidRPr="00A0548E">
        <w:rPr>
          <w:lang w:val="es-ES"/>
        </w:rPr>
        <w:t>:</w:t>
      </w:r>
    </w:p>
    <w:p w14:paraId="4CD30919" w14:textId="57510A99" w:rsidR="00032A32" w:rsidRPr="00A0548E" w:rsidRDefault="00DB71A3" w:rsidP="00A56FF1">
      <w:pPr>
        <w:widowControl/>
        <w:spacing w:after="240"/>
        <w:rPr>
          <w:sz w:val="16"/>
          <w:szCs w:val="16"/>
          <w:lang w:val="es-ES"/>
        </w:rPr>
      </w:pPr>
      <w:r w:rsidRPr="00A0548E">
        <w:rPr>
          <w:sz w:val="16"/>
          <w:szCs w:val="16"/>
          <w:lang w:val="es-ES"/>
        </w:rPr>
        <w:tab/>
      </w:r>
      <w:r w:rsidR="00032A32" w:rsidRPr="00A0548E">
        <w:rPr>
          <w:sz w:val="16"/>
          <w:szCs w:val="16"/>
          <w:lang w:val="es-ES"/>
        </w:rPr>
        <w:t>Debe entenderse que los términos "país" y "países" utilizados en el presente Acuerdo y en los Acuerdos Comerciales Multilaterales incluyen todo territorio aduanero distinto Miembro de la OMC.</w:t>
      </w:r>
    </w:p>
    <w:p w14:paraId="73AC03B2" w14:textId="1EBB5805" w:rsidR="00D95E84" w:rsidRPr="00A0548E" w:rsidRDefault="00DB71A3" w:rsidP="00A56FF1">
      <w:pPr>
        <w:widowControl/>
        <w:spacing w:after="240"/>
        <w:rPr>
          <w:sz w:val="16"/>
          <w:szCs w:val="16"/>
          <w:lang w:val="es-ES"/>
        </w:rPr>
      </w:pPr>
      <w:r w:rsidRPr="00A0548E">
        <w:rPr>
          <w:sz w:val="16"/>
          <w:szCs w:val="16"/>
          <w:lang w:val="es-ES"/>
        </w:rPr>
        <w:tab/>
      </w:r>
      <w:r w:rsidR="00032A32" w:rsidRPr="00A0548E">
        <w:rPr>
          <w:sz w:val="16"/>
          <w:szCs w:val="16"/>
          <w:lang w:val="es-ES"/>
        </w:rPr>
        <w:t>En el caso de un territorio aduanero distinto Miembro de la OMC,</w:t>
      </w:r>
      <w:r w:rsidR="00032A32" w:rsidRPr="00A0548E">
        <w:rPr>
          <w:spacing w:val="-24"/>
          <w:sz w:val="16"/>
          <w:szCs w:val="16"/>
          <w:lang w:val="es-ES"/>
        </w:rPr>
        <w:t xml:space="preserve"> </w:t>
      </w:r>
      <w:r w:rsidR="00032A32" w:rsidRPr="00A0548E">
        <w:rPr>
          <w:sz w:val="16"/>
          <w:szCs w:val="16"/>
          <w:lang w:val="es-ES"/>
        </w:rPr>
        <w:t>cuando una expresión que figure en el presente Acuerdo y en los Acuerdos Comerciales Multilaterales esté calificada por el término "nacional" se entenderá que dicha expresión se refiere a ese territorio aduanero, salvo estipulación en</w:t>
      </w:r>
      <w:r w:rsidR="00032A32" w:rsidRPr="00A0548E">
        <w:rPr>
          <w:spacing w:val="-18"/>
          <w:sz w:val="16"/>
          <w:szCs w:val="16"/>
          <w:lang w:val="es-ES"/>
        </w:rPr>
        <w:t xml:space="preserve"> </w:t>
      </w:r>
      <w:r w:rsidR="00032A32" w:rsidRPr="00A0548E">
        <w:rPr>
          <w:sz w:val="16"/>
          <w:szCs w:val="16"/>
          <w:lang w:val="es-ES"/>
        </w:rPr>
        <w:t>contrario.</w:t>
      </w:r>
    </w:p>
    <w:p w14:paraId="032F9D77" w14:textId="54B89EBE" w:rsidR="006A0481" w:rsidRPr="00A0548E" w:rsidRDefault="006A0481" w:rsidP="00A0548E">
      <w:pPr>
        <w:widowControl/>
        <w:autoSpaceDE/>
        <w:autoSpaceDN/>
        <w:spacing w:after="160" w:line="259" w:lineRule="auto"/>
        <w:jc w:val="left"/>
        <w:rPr>
          <w:sz w:val="16"/>
          <w:szCs w:val="16"/>
          <w:lang w:val="es-ES"/>
        </w:rPr>
      </w:pPr>
      <w:r w:rsidRPr="00A0548E">
        <w:rPr>
          <w:sz w:val="16"/>
          <w:szCs w:val="16"/>
          <w:lang w:val="es-ES"/>
        </w:rPr>
        <w:br w:type="page"/>
      </w:r>
    </w:p>
    <w:p w14:paraId="2AC4ACFC" w14:textId="77777777" w:rsidR="009B552A" w:rsidRDefault="006A0481" w:rsidP="00A0548E">
      <w:pPr>
        <w:widowControl/>
        <w:spacing w:after="240"/>
        <w:jc w:val="center"/>
        <w:rPr>
          <w:b/>
          <w:bCs/>
          <w:szCs w:val="18"/>
          <w:lang w:val="es-ES"/>
        </w:rPr>
        <w:sectPr w:rsidR="009B552A" w:rsidSect="00A56FF1">
          <w:footnotePr>
            <w:numFmt w:val="lowerLetter"/>
            <w:numRestart w:val="eachSect"/>
          </w:footnotePr>
          <w:pgSz w:w="11907" w:h="16840" w:code="9"/>
          <w:pgMar w:top="1701" w:right="1440" w:bottom="1440" w:left="1440" w:header="720" w:footer="720" w:gutter="0"/>
          <w:pgNumType w:start="1"/>
          <w:cols w:space="708"/>
          <w:docGrid w:linePitch="360"/>
        </w:sectPr>
      </w:pPr>
      <w:r w:rsidRPr="00A0548E">
        <w:rPr>
          <w:b/>
          <w:bCs/>
          <w:szCs w:val="18"/>
          <w:lang w:val="es-ES"/>
        </w:rPr>
        <w:lastRenderedPageBreak/>
        <w:t>LISTA DE ANEXOS</w:t>
      </w:r>
    </w:p>
    <w:p w14:paraId="051D77B8" w14:textId="77777777" w:rsidR="006A0481" w:rsidRPr="00A0548E" w:rsidRDefault="006A0481" w:rsidP="006C7771">
      <w:pPr>
        <w:widowControl/>
        <w:spacing w:after="120"/>
        <w:jc w:val="center"/>
        <w:rPr>
          <w:szCs w:val="18"/>
          <w:lang w:val="es-ES"/>
        </w:rPr>
      </w:pPr>
      <w:r w:rsidRPr="00A0548E">
        <w:rPr>
          <w:szCs w:val="18"/>
          <w:lang w:val="es-ES"/>
        </w:rPr>
        <w:t>ANEXO 1</w:t>
      </w:r>
    </w:p>
    <w:p w14:paraId="5686751B" w14:textId="2F4D770E" w:rsidR="006A0481" w:rsidRPr="00A0548E" w:rsidRDefault="006A0481" w:rsidP="009B552A">
      <w:pPr>
        <w:widowControl/>
        <w:tabs>
          <w:tab w:val="clear" w:pos="567"/>
          <w:tab w:val="left" w:pos="1276"/>
        </w:tabs>
        <w:spacing w:after="120"/>
        <w:rPr>
          <w:szCs w:val="18"/>
          <w:lang w:val="es-ES"/>
        </w:rPr>
      </w:pPr>
      <w:r w:rsidRPr="00A0548E">
        <w:rPr>
          <w:lang w:val="es-ES"/>
        </w:rPr>
        <w:t>ANEXO 1A</w:t>
      </w:r>
      <w:r w:rsidRPr="00A0548E">
        <w:rPr>
          <w:szCs w:val="18"/>
          <w:lang w:val="es-ES"/>
        </w:rPr>
        <w:t>:</w:t>
      </w:r>
      <w:r w:rsidRPr="00A0548E">
        <w:rPr>
          <w:szCs w:val="18"/>
          <w:lang w:val="es-ES"/>
        </w:rPr>
        <w:tab/>
      </w:r>
      <w:r w:rsidR="00C74AB1" w:rsidRPr="00A0548E">
        <w:rPr>
          <w:lang w:val="es-ES"/>
        </w:rPr>
        <w:t>Acuerdos Multilaterales sobre el Comercio de</w:t>
      </w:r>
      <w:r w:rsidR="00C74AB1" w:rsidRPr="00A0548E">
        <w:rPr>
          <w:szCs w:val="18"/>
          <w:lang w:val="es-ES"/>
        </w:rPr>
        <w:t xml:space="preserve"> </w:t>
      </w:r>
      <w:r w:rsidR="00C74AB1" w:rsidRPr="00A0548E">
        <w:rPr>
          <w:lang w:val="es-ES"/>
        </w:rPr>
        <w:t>Mercancías</w:t>
      </w:r>
    </w:p>
    <w:p w14:paraId="47C446D8" w14:textId="142C80F3" w:rsidR="006A0481" w:rsidRPr="00A0548E" w:rsidRDefault="006A0481" w:rsidP="00A0548E">
      <w:pPr>
        <w:widowControl/>
        <w:tabs>
          <w:tab w:val="clear" w:pos="567"/>
        </w:tabs>
        <w:ind w:left="1560" w:hanging="284"/>
        <w:rPr>
          <w:szCs w:val="18"/>
          <w:lang w:val="es-ES"/>
        </w:rPr>
      </w:pPr>
      <w:r w:rsidRPr="00A0548E">
        <w:rPr>
          <w:lang w:val="es-ES"/>
        </w:rPr>
        <w:t>Acuerdo General sobre Aranceles Aduaneros y Comercio de</w:t>
      </w:r>
      <w:r w:rsidRPr="00A0548E">
        <w:rPr>
          <w:szCs w:val="18"/>
          <w:lang w:val="es-ES"/>
        </w:rPr>
        <w:t xml:space="preserve"> 1994</w:t>
      </w:r>
    </w:p>
    <w:p w14:paraId="7F476D8A" w14:textId="79803D80" w:rsidR="006A0481" w:rsidRPr="00A0548E" w:rsidRDefault="006A0481" w:rsidP="00A0548E">
      <w:pPr>
        <w:widowControl/>
        <w:tabs>
          <w:tab w:val="clear" w:pos="567"/>
        </w:tabs>
        <w:ind w:left="1560" w:hanging="284"/>
        <w:rPr>
          <w:szCs w:val="18"/>
          <w:lang w:val="es-ES"/>
        </w:rPr>
      </w:pPr>
      <w:r w:rsidRPr="00A0548E">
        <w:rPr>
          <w:lang w:val="es-ES"/>
        </w:rPr>
        <w:t>Acuerdo sobre la</w:t>
      </w:r>
      <w:r w:rsidRPr="00A0548E">
        <w:rPr>
          <w:szCs w:val="18"/>
          <w:lang w:val="es-ES"/>
        </w:rPr>
        <w:t xml:space="preserve"> Agricultura</w:t>
      </w:r>
    </w:p>
    <w:p w14:paraId="2B2BFB8C" w14:textId="0A5BA88C" w:rsidR="006A0481" w:rsidRPr="00A0548E" w:rsidRDefault="006A0481" w:rsidP="00A0548E">
      <w:pPr>
        <w:widowControl/>
        <w:tabs>
          <w:tab w:val="clear" w:pos="567"/>
        </w:tabs>
        <w:ind w:left="1560" w:hanging="284"/>
        <w:rPr>
          <w:szCs w:val="18"/>
          <w:lang w:val="es-ES"/>
        </w:rPr>
      </w:pPr>
      <w:r w:rsidRPr="00A0548E">
        <w:rPr>
          <w:lang w:val="es-ES"/>
        </w:rPr>
        <w:t>Acuerdo sobre la Aplicación de Medidas Sanitarias y</w:t>
      </w:r>
      <w:r w:rsidRPr="00A0548E">
        <w:rPr>
          <w:szCs w:val="18"/>
          <w:lang w:val="es-ES"/>
        </w:rPr>
        <w:t xml:space="preserve"> Fitosanitarias</w:t>
      </w:r>
    </w:p>
    <w:p w14:paraId="72423413" w14:textId="02D6F8B1" w:rsidR="006A0481" w:rsidRPr="002C657E" w:rsidRDefault="006A0481" w:rsidP="00A0548E">
      <w:pPr>
        <w:widowControl/>
        <w:tabs>
          <w:tab w:val="clear" w:pos="567"/>
        </w:tabs>
        <w:ind w:left="1560" w:hanging="284"/>
        <w:rPr>
          <w:szCs w:val="18"/>
          <w:lang w:val="es-ES"/>
        </w:rPr>
      </w:pPr>
      <w:r w:rsidRPr="002C657E">
        <w:rPr>
          <w:lang w:val="es-ES"/>
        </w:rPr>
        <w:t>Acuerdo sobre los Textiles y el</w:t>
      </w:r>
      <w:r w:rsidRPr="002C657E">
        <w:rPr>
          <w:szCs w:val="18"/>
          <w:lang w:val="es-ES"/>
        </w:rPr>
        <w:t xml:space="preserve"> Vestido</w:t>
      </w:r>
      <w:r w:rsidR="009B552A">
        <w:rPr>
          <w:rStyle w:val="FootnoteReference"/>
          <w:szCs w:val="18"/>
          <w:lang w:val="es-ES"/>
        </w:rPr>
        <w:footnoteReference w:id="5"/>
      </w:r>
    </w:p>
    <w:p w14:paraId="70D4C14C" w14:textId="77777777" w:rsidR="006A0481" w:rsidRPr="00A0548E" w:rsidRDefault="006A0481" w:rsidP="00A0548E">
      <w:pPr>
        <w:widowControl/>
        <w:tabs>
          <w:tab w:val="clear" w:pos="567"/>
        </w:tabs>
        <w:ind w:left="1560" w:hanging="284"/>
        <w:rPr>
          <w:szCs w:val="18"/>
          <w:lang w:val="es-ES"/>
        </w:rPr>
      </w:pPr>
      <w:r w:rsidRPr="00A0548E">
        <w:rPr>
          <w:lang w:val="es-ES"/>
        </w:rPr>
        <w:t>Acuerdo sobre Obstáculos Técnicos al</w:t>
      </w:r>
      <w:r w:rsidRPr="00A0548E">
        <w:rPr>
          <w:szCs w:val="18"/>
          <w:lang w:val="es-ES"/>
        </w:rPr>
        <w:t xml:space="preserve"> Comercio</w:t>
      </w:r>
    </w:p>
    <w:p w14:paraId="2D087F51" w14:textId="77777777" w:rsidR="006A0481" w:rsidRPr="00A0548E" w:rsidRDefault="006A0481" w:rsidP="00A0548E">
      <w:pPr>
        <w:widowControl/>
        <w:tabs>
          <w:tab w:val="clear" w:pos="567"/>
        </w:tabs>
        <w:ind w:left="1560" w:hanging="284"/>
        <w:rPr>
          <w:lang w:val="es-ES"/>
        </w:rPr>
      </w:pPr>
      <w:r w:rsidRPr="00A0548E">
        <w:rPr>
          <w:lang w:val="es-ES"/>
        </w:rPr>
        <w:t>Acuerdo sobre las Medidas en materia de Inversiones relacionadas con el Comercio</w:t>
      </w:r>
    </w:p>
    <w:p w14:paraId="3A08FFE5" w14:textId="77777777" w:rsidR="006A0481" w:rsidRPr="00A0548E" w:rsidRDefault="006A0481" w:rsidP="00A0548E">
      <w:pPr>
        <w:widowControl/>
        <w:tabs>
          <w:tab w:val="clear" w:pos="567"/>
        </w:tabs>
        <w:ind w:left="1560" w:hanging="284"/>
        <w:rPr>
          <w:szCs w:val="18"/>
          <w:lang w:val="es-ES"/>
        </w:rPr>
      </w:pPr>
      <w:r w:rsidRPr="00A0548E">
        <w:rPr>
          <w:lang w:val="es-ES"/>
        </w:rPr>
        <w:t>Acuerdo relativo a la Aplicación del Artículo VI del Acuerdo General sobre</w:t>
      </w:r>
      <w:r w:rsidRPr="00A0548E">
        <w:rPr>
          <w:szCs w:val="18"/>
          <w:lang w:val="es-ES"/>
        </w:rPr>
        <w:t xml:space="preserve"> </w:t>
      </w:r>
      <w:r w:rsidRPr="00A0548E">
        <w:rPr>
          <w:lang w:val="es-ES"/>
        </w:rPr>
        <w:t>Aranceles</w:t>
      </w:r>
      <w:r w:rsidRPr="00A0548E">
        <w:rPr>
          <w:szCs w:val="18"/>
          <w:lang w:val="es-ES"/>
        </w:rPr>
        <w:t xml:space="preserve"> </w:t>
      </w:r>
      <w:r w:rsidRPr="00A0548E">
        <w:rPr>
          <w:lang w:val="es-ES"/>
        </w:rPr>
        <w:t>Aduaneros y Comercio de</w:t>
      </w:r>
      <w:r w:rsidRPr="00A0548E">
        <w:rPr>
          <w:szCs w:val="18"/>
          <w:lang w:val="es-ES"/>
        </w:rPr>
        <w:t xml:space="preserve"> 1994</w:t>
      </w:r>
    </w:p>
    <w:p w14:paraId="064DDA3F" w14:textId="77777777" w:rsidR="006A0481" w:rsidRPr="00A0548E" w:rsidRDefault="006A0481" w:rsidP="00A0548E">
      <w:pPr>
        <w:widowControl/>
        <w:tabs>
          <w:tab w:val="clear" w:pos="567"/>
        </w:tabs>
        <w:ind w:left="1560" w:hanging="284"/>
        <w:rPr>
          <w:szCs w:val="18"/>
          <w:lang w:val="es-ES"/>
        </w:rPr>
      </w:pPr>
      <w:r w:rsidRPr="00A0548E">
        <w:rPr>
          <w:lang w:val="es-ES"/>
        </w:rPr>
        <w:t>Acuerdo relativo a la Aplicación del Artículo VII del Acuerdo General sobre Aranceles Aduaneros y Comercio de</w:t>
      </w:r>
      <w:r w:rsidRPr="00A0548E">
        <w:rPr>
          <w:szCs w:val="18"/>
          <w:lang w:val="es-ES"/>
        </w:rPr>
        <w:t xml:space="preserve"> 1994</w:t>
      </w:r>
    </w:p>
    <w:p w14:paraId="3CF1453C" w14:textId="795DB429" w:rsidR="006A0481" w:rsidRPr="00A0548E" w:rsidRDefault="006A0481" w:rsidP="00A0548E">
      <w:pPr>
        <w:widowControl/>
        <w:tabs>
          <w:tab w:val="clear" w:pos="567"/>
        </w:tabs>
        <w:ind w:left="1560" w:hanging="284"/>
        <w:rPr>
          <w:szCs w:val="18"/>
          <w:lang w:val="es-ES"/>
        </w:rPr>
      </w:pPr>
      <w:r w:rsidRPr="00A0548E">
        <w:rPr>
          <w:lang w:val="es-ES"/>
        </w:rPr>
        <w:t>Acuerdo sobre Inspección Previa a la</w:t>
      </w:r>
      <w:r w:rsidRPr="00A0548E">
        <w:rPr>
          <w:szCs w:val="18"/>
          <w:lang w:val="es-ES"/>
        </w:rPr>
        <w:t xml:space="preserve"> Expedición</w:t>
      </w:r>
    </w:p>
    <w:p w14:paraId="73BA657F" w14:textId="7B210607" w:rsidR="006A0481" w:rsidRPr="00A0548E" w:rsidRDefault="006A0481" w:rsidP="00A0548E">
      <w:pPr>
        <w:widowControl/>
        <w:tabs>
          <w:tab w:val="clear" w:pos="567"/>
        </w:tabs>
        <w:ind w:left="1560" w:hanging="284"/>
        <w:rPr>
          <w:szCs w:val="18"/>
          <w:lang w:val="es-ES"/>
        </w:rPr>
      </w:pPr>
      <w:r w:rsidRPr="00A0548E">
        <w:rPr>
          <w:lang w:val="es-ES"/>
        </w:rPr>
        <w:t>Acuerdo sobre Normas de</w:t>
      </w:r>
      <w:r w:rsidRPr="00A0548E">
        <w:rPr>
          <w:szCs w:val="18"/>
          <w:lang w:val="es-ES"/>
        </w:rPr>
        <w:t xml:space="preserve"> Origen</w:t>
      </w:r>
    </w:p>
    <w:p w14:paraId="50D4A555" w14:textId="77777777" w:rsidR="006A0481" w:rsidRPr="00A0548E" w:rsidRDefault="006A0481" w:rsidP="00A0548E">
      <w:pPr>
        <w:widowControl/>
        <w:tabs>
          <w:tab w:val="clear" w:pos="567"/>
        </w:tabs>
        <w:ind w:left="1560" w:hanging="284"/>
        <w:rPr>
          <w:szCs w:val="18"/>
          <w:lang w:val="es-ES"/>
        </w:rPr>
      </w:pPr>
      <w:r w:rsidRPr="00A0548E">
        <w:rPr>
          <w:lang w:val="es-ES"/>
        </w:rPr>
        <w:t>Acuerdo sobre Procedimientos para el Trámite de Licencias de</w:t>
      </w:r>
      <w:r w:rsidRPr="00A0548E">
        <w:rPr>
          <w:szCs w:val="18"/>
          <w:lang w:val="es-ES"/>
        </w:rPr>
        <w:t xml:space="preserve"> Importación</w:t>
      </w:r>
    </w:p>
    <w:p w14:paraId="25A07867" w14:textId="1AD576AB" w:rsidR="006A0481" w:rsidRPr="00A0548E" w:rsidRDefault="006A0481" w:rsidP="00A0548E">
      <w:pPr>
        <w:widowControl/>
        <w:tabs>
          <w:tab w:val="clear" w:pos="567"/>
        </w:tabs>
        <w:ind w:left="1560" w:hanging="284"/>
        <w:rPr>
          <w:szCs w:val="18"/>
          <w:lang w:val="es-ES"/>
        </w:rPr>
      </w:pPr>
      <w:r w:rsidRPr="00A0548E">
        <w:rPr>
          <w:lang w:val="es-ES"/>
        </w:rPr>
        <w:t>Acuerdo sobre Subvenciones y Medidas</w:t>
      </w:r>
      <w:r w:rsidRPr="00A0548E">
        <w:rPr>
          <w:szCs w:val="18"/>
          <w:lang w:val="es-ES"/>
        </w:rPr>
        <w:t xml:space="preserve"> Compensatorias</w:t>
      </w:r>
    </w:p>
    <w:p w14:paraId="08D792D0" w14:textId="020BC717" w:rsidR="006A0481" w:rsidRDefault="006A0481" w:rsidP="009B552A">
      <w:pPr>
        <w:widowControl/>
        <w:tabs>
          <w:tab w:val="clear" w:pos="567"/>
        </w:tabs>
        <w:ind w:left="1560" w:hanging="284"/>
        <w:rPr>
          <w:szCs w:val="18"/>
          <w:lang w:val="es-ES"/>
        </w:rPr>
      </w:pPr>
      <w:r w:rsidRPr="00A0548E">
        <w:rPr>
          <w:lang w:val="es-ES"/>
        </w:rPr>
        <w:t xml:space="preserve">Acuerdo </w:t>
      </w:r>
      <w:r w:rsidRPr="009B552A">
        <w:rPr>
          <w:szCs w:val="18"/>
          <w:lang w:val="es-ES"/>
        </w:rPr>
        <w:t>sobre</w:t>
      </w:r>
      <w:r w:rsidRPr="00A0548E">
        <w:rPr>
          <w:szCs w:val="18"/>
          <w:lang w:val="es-ES"/>
        </w:rPr>
        <w:t xml:space="preserve"> Salvaguardias</w:t>
      </w:r>
    </w:p>
    <w:p w14:paraId="18E1721C" w14:textId="0A7F0DAB" w:rsidR="009B552A" w:rsidRDefault="009B552A" w:rsidP="009B552A">
      <w:pPr>
        <w:widowControl/>
        <w:tabs>
          <w:tab w:val="clear" w:pos="567"/>
        </w:tabs>
        <w:ind w:left="1560" w:hanging="284"/>
        <w:rPr>
          <w:szCs w:val="18"/>
          <w:lang w:val="es-ES"/>
        </w:rPr>
      </w:pPr>
      <w:r>
        <w:rPr>
          <w:szCs w:val="18"/>
          <w:lang w:val="es-ES"/>
        </w:rPr>
        <w:t>Acuerdo sobre Facilitación del Comercio</w:t>
      </w:r>
      <w:r>
        <w:rPr>
          <w:rStyle w:val="FootnoteReference"/>
          <w:szCs w:val="18"/>
          <w:lang w:val="es-ES"/>
        </w:rPr>
        <w:footnoteReference w:id="6"/>
      </w:r>
    </w:p>
    <w:p w14:paraId="11EC5D01" w14:textId="77777777" w:rsidR="009B552A" w:rsidRPr="00A0548E" w:rsidRDefault="009B552A" w:rsidP="009B552A">
      <w:pPr>
        <w:widowControl/>
        <w:tabs>
          <w:tab w:val="clear" w:pos="567"/>
        </w:tabs>
        <w:ind w:left="1560" w:hanging="284"/>
        <w:rPr>
          <w:szCs w:val="18"/>
          <w:lang w:val="es-ES"/>
        </w:rPr>
      </w:pPr>
    </w:p>
    <w:p w14:paraId="013E2C2A" w14:textId="5CB4C545" w:rsidR="006A0481" w:rsidRPr="00A0548E" w:rsidRDefault="006A0481" w:rsidP="00A0548E">
      <w:pPr>
        <w:widowControl/>
        <w:tabs>
          <w:tab w:val="clear" w:pos="567"/>
          <w:tab w:val="left" w:pos="1276"/>
        </w:tabs>
        <w:spacing w:after="240"/>
        <w:rPr>
          <w:bCs/>
          <w:szCs w:val="18"/>
          <w:lang w:val="es-ES"/>
        </w:rPr>
      </w:pPr>
      <w:r w:rsidRPr="00A0548E">
        <w:rPr>
          <w:lang w:val="es-ES"/>
        </w:rPr>
        <w:t>ANEXO 1B</w:t>
      </w:r>
      <w:r w:rsidRPr="00A0548E">
        <w:rPr>
          <w:bCs/>
          <w:szCs w:val="18"/>
          <w:lang w:val="es-ES"/>
        </w:rPr>
        <w:t>:</w:t>
      </w:r>
      <w:r w:rsidRPr="00A0548E">
        <w:rPr>
          <w:bCs/>
          <w:szCs w:val="18"/>
          <w:lang w:val="es-ES"/>
        </w:rPr>
        <w:tab/>
      </w:r>
      <w:r w:rsidR="00D32879" w:rsidRPr="00A0548E">
        <w:rPr>
          <w:lang w:val="es-ES"/>
        </w:rPr>
        <w:t xml:space="preserve">Acuerdo General </w:t>
      </w:r>
      <w:r w:rsidR="00DB71A3" w:rsidRPr="00A0548E">
        <w:rPr>
          <w:lang w:val="es-ES"/>
        </w:rPr>
        <w:t>s</w:t>
      </w:r>
      <w:r w:rsidR="00D32879" w:rsidRPr="00A0548E">
        <w:rPr>
          <w:lang w:val="es-ES"/>
        </w:rPr>
        <w:t>obre el Comercio de Servicios y Anexos</w:t>
      </w:r>
    </w:p>
    <w:p w14:paraId="49310034" w14:textId="3D1AE733" w:rsidR="006A0481" w:rsidRPr="00A0548E" w:rsidRDefault="006A0481" w:rsidP="00A0548E">
      <w:pPr>
        <w:widowControl/>
        <w:tabs>
          <w:tab w:val="clear" w:pos="567"/>
          <w:tab w:val="left" w:pos="1276"/>
        </w:tabs>
        <w:spacing w:after="240"/>
        <w:ind w:left="1276" w:hanging="1276"/>
        <w:rPr>
          <w:szCs w:val="18"/>
          <w:lang w:val="es-ES"/>
        </w:rPr>
      </w:pPr>
      <w:r w:rsidRPr="00A0548E">
        <w:rPr>
          <w:lang w:val="es-ES"/>
        </w:rPr>
        <w:t>ANEXO 1C</w:t>
      </w:r>
      <w:r w:rsidRPr="00A0548E">
        <w:rPr>
          <w:bCs/>
          <w:szCs w:val="18"/>
          <w:lang w:val="es-ES"/>
        </w:rPr>
        <w:t>:</w:t>
      </w:r>
      <w:r w:rsidRPr="00A0548E">
        <w:rPr>
          <w:bCs/>
          <w:szCs w:val="18"/>
          <w:lang w:val="es-ES"/>
        </w:rPr>
        <w:tab/>
      </w:r>
      <w:r w:rsidR="00D32879" w:rsidRPr="00A0548E">
        <w:rPr>
          <w:lang w:val="es-ES"/>
        </w:rPr>
        <w:t xml:space="preserve">Acuerdo sobre los Aspectos de los Derechos </w:t>
      </w:r>
      <w:r w:rsidR="00ED79DF" w:rsidRPr="00A0548E">
        <w:rPr>
          <w:lang w:val="es-ES"/>
        </w:rPr>
        <w:t>d</w:t>
      </w:r>
      <w:r w:rsidR="00D32879" w:rsidRPr="00A0548E">
        <w:rPr>
          <w:lang w:val="es-ES"/>
        </w:rPr>
        <w:t xml:space="preserve">e Propiedad Intelectual </w:t>
      </w:r>
      <w:r w:rsidR="00147283" w:rsidRPr="00A0548E">
        <w:rPr>
          <w:lang w:val="es-ES"/>
        </w:rPr>
        <w:t>r</w:t>
      </w:r>
      <w:r w:rsidR="00D32879" w:rsidRPr="00A0548E">
        <w:rPr>
          <w:lang w:val="es-ES"/>
        </w:rPr>
        <w:t xml:space="preserve">elacionados </w:t>
      </w:r>
      <w:r w:rsidR="00ED79DF" w:rsidRPr="00A0548E">
        <w:rPr>
          <w:lang w:val="es-ES"/>
        </w:rPr>
        <w:t>c</w:t>
      </w:r>
      <w:r w:rsidR="00D32879" w:rsidRPr="00A0548E">
        <w:rPr>
          <w:lang w:val="es-ES"/>
        </w:rPr>
        <w:t xml:space="preserve">on </w:t>
      </w:r>
      <w:r w:rsidR="00ED79DF" w:rsidRPr="00A0548E">
        <w:rPr>
          <w:lang w:val="es-ES"/>
        </w:rPr>
        <w:t>e</w:t>
      </w:r>
      <w:r w:rsidR="00D32879" w:rsidRPr="00A0548E">
        <w:rPr>
          <w:lang w:val="es-ES"/>
        </w:rPr>
        <w:t>l Comercio</w:t>
      </w:r>
      <w:r w:rsidR="009B552A">
        <w:rPr>
          <w:rStyle w:val="FootnoteReference"/>
          <w:lang w:val="es-ES"/>
        </w:rPr>
        <w:footnoteReference w:id="7"/>
      </w:r>
    </w:p>
    <w:p w14:paraId="26BE73F8" w14:textId="77777777" w:rsidR="006A0481" w:rsidRPr="00A0548E" w:rsidRDefault="006A0481" w:rsidP="006C7771">
      <w:pPr>
        <w:widowControl/>
        <w:spacing w:after="120"/>
        <w:jc w:val="center"/>
        <w:rPr>
          <w:szCs w:val="18"/>
          <w:lang w:val="es-ES"/>
        </w:rPr>
      </w:pPr>
      <w:r w:rsidRPr="00A0548E">
        <w:rPr>
          <w:lang w:val="es-ES"/>
        </w:rPr>
        <w:t>ANEXO</w:t>
      </w:r>
      <w:r w:rsidRPr="00A0548E">
        <w:rPr>
          <w:szCs w:val="18"/>
          <w:lang w:val="es-ES"/>
        </w:rPr>
        <w:t xml:space="preserve"> 2</w:t>
      </w:r>
    </w:p>
    <w:p w14:paraId="7373AC5C" w14:textId="2CF9D0F6" w:rsidR="006A0481" w:rsidRPr="00A0548E" w:rsidRDefault="006A0481" w:rsidP="00A0548E">
      <w:pPr>
        <w:widowControl/>
        <w:spacing w:after="240"/>
        <w:jc w:val="left"/>
        <w:rPr>
          <w:szCs w:val="18"/>
          <w:lang w:val="es-ES"/>
        </w:rPr>
      </w:pPr>
      <w:r w:rsidRPr="00A0548E">
        <w:rPr>
          <w:lang w:val="es-ES"/>
        </w:rPr>
        <w:t>Entendimiento relativo a las normas y procedimientos por los que se rige la solución de</w:t>
      </w:r>
      <w:r w:rsidRPr="00A0548E">
        <w:rPr>
          <w:szCs w:val="18"/>
          <w:lang w:val="es-ES"/>
        </w:rPr>
        <w:t xml:space="preserve"> d</w:t>
      </w:r>
      <w:r w:rsidRPr="00A0548E">
        <w:rPr>
          <w:lang w:val="es-ES"/>
        </w:rPr>
        <w:t>iferencias</w:t>
      </w:r>
    </w:p>
    <w:p w14:paraId="3CB23B25" w14:textId="77777777" w:rsidR="009B552A" w:rsidRDefault="006A0481" w:rsidP="006C7771">
      <w:pPr>
        <w:widowControl/>
        <w:spacing w:after="120"/>
        <w:jc w:val="center"/>
        <w:rPr>
          <w:szCs w:val="18"/>
          <w:lang w:val="es-ES"/>
        </w:rPr>
        <w:sectPr w:rsidR="009B552A" w:rsidSect="009B552A">
          <w:footnotePr>
            <w:numFmt w:val="lowerLetter"/>
            <w:numRestart w:val="eachSect"/>
          </w:footnotePr>
          <w:type w:val="continuous"/>
          <w:pgSz w:w="11907" w:h="16840" w:code="9"/>
          <w:pgMar w:top="1701" w:right="1440" w:bottom="1440" w:left="1440" w:header="720" w:footer="720" w:gutter="0"/>
          <w:pgNumType w:start="1"/>
          <w:cols w:space="708"/>
          <w:docGrid w:linePitch="360"/>
        </w:sectPr>
      </w:pPr>
      <w:r w:rsidRPr="00A0548E">
        <w:rPr>
          <w:lang w:val="es-ES"/>
        </w:rPr>
        <w:t>ANEXO</w:t>
      </w:r>
      <w:r w:rsidRPr="00A0548E">
        <w:rPr>
          <w:szCs w:val="18"/>
          <w:lang w:val="es-ES"/>
        </w:rPr>
        <w:t xml:space="preserve"> 3</w:t>
      </w:r>
    </w:p>
    <w:p w14:paraId="41CDCF69" w14:textId="1C589037" w:rsidR="006A0481" w:rsidRPr="00A0548E" w:rsidRDefault="006A0481" w:rsidP="00A0548E">
      <w:pPr>
        <w:widowControl/>
        <w:spacing w:after="240"/>
        <w:rPr>
          <w:szCs w:val="18"/>
          <w:lang w:val="es-ES"/>
        </w:rPr>
      </w:pPr>
      <w:r w:rsidRPr="00A0548E">
        <w:rPr>
          <w:lang w:val="es-ES"/>
        </w:rPr>
        <w:t>Mecanismo de Examen de las Políticas Comerciales</w:t>
      </w:r>
      <w:r w:rsidR="009B552A">
        <w:rPr>
          <w:rStyle w:val="FootnoteReference"/>
          <w:lang w:val="es-ES"/>
        </w:rPr>
        <w:footnoteReference w:id="8"/>
      </w:r>
    </w:p>
    <w:p w14:paraId="428D0128" w14:textId="77777777" w:rsidR="006A0481" w:rsidRPr="00A0548E" w:rsidRDefault="006A0481" w:rsidP="00A0548E">
      <w:pPr>
        <w:widowControl/>
        <w:spacing w:after="240"/>
        <w:jc w:val="center"/>
        <w:rPr>
          <w:lang w:val="es-ES"/>
        </w:rPr>
      </w:pPr>
      <w:r w:rsidRPr="00A0548E">
        <w:rPr>
          <w:lang w:val="es-ES"/>
        </w:rPr>
        <w:t>ANEXO 4</w:t>
      </w:r>
    </w:p>
    <w:p w14:paraId="10EA3DA7" w14:textId="3CF9AAD0" w:rsidR="009B552A" w:rsidRDefault="006A0481" w:rsidP="006C7771">
      <w:pPr>
        <w:widowControl/>
        <w:spacing w:after="120"/>
        <w:rPr>
          <w:lang w:val="es-ES"/>
        </w:rPr>
      </w:pPr>
      <w:r w:rsidRPr="00A0548E">
        <w:rPr>
          <w:lang w:val="es-ES"/>
        </w:rPr>
        <w:t>Acuerdos Comerciales Plurilaterales</w:t>
      </w:r>
    </w:p>
    <w:p w14:paraId="549C0485" w14:textId="6AF01C31" w:rsidR="006A0481" w:rsidRPr="00A0548E" w:rsidRDefault="009B552A" w:rsidP="009B552A">
      <w:pPr>
        <w:widowControl/>
        <w:tabs>
          <w:tab w:val="clear" w:pos="567"/>
          <w:tab w:val="left" w:pos="1276"/>
        </w:tabs>
        <w:rPr>
          <w:lang w:val="es-ES"/>
        </w:rPr>
      </w:pPr>
      <w:r>
        <w:rPr>
          <w:lang w:val="es-ES"/>
        </w:rPr>
        <w:tab/>
      </w:r>
      <w:r w:rsidR="006A0481" w:rsidRPr="00A0548E">
        <w:rPr>
          <w:lang w:val="es-ES"/>
        </w:rPr>
        <w:t>Acuerdo sobre el Comercio de Aeronaves Civiles</w:t>
      </w:r>
      <w:r>
        <w:rPr>
          <w:rStyle w:val="FootnoteReference"/>
          <w:lang w:val="es-ES"/>
        </w:rPr>
        <w:footnoteReference w:id="9"/>
      </w:r>
    </w:p>
    <w:p w14:paraId="00665782" w14:textId="2C480F91" w:rsidR="006A0481" w:rsidRPr="00A0548E" w:rsidRDefault="00FE2F46" w:rsidP="00A0548E">
      <w:pPr>
        <w:widowControl/>
        <w:tabs>
          <w:tab w:val="clear" w:pos="567"/>
          <w:tab w:val="left" w:pos="1276"/>
        </w:tabs>
        <w:rPr>
          <w:lang w:val="es-ES"/>
        </w:rPr>
      </w:pPr>
      <w:r w:rsidRPr="00A0548E">
        <w:rPr>
          <w:lang w:val="es-ES"/>
        </w:rPr>
        <w:tab/>
      </w:r>
      <w:r w:rsidR="006A0481" w:rsidRPr="00A0548E">
        <w:rPr>
          <w:lang w:val="es-ES"/>
        </w:rPr>
        <w:t>Acuerdo sobre Contratación Pública</w:t>
      </w:r>
      <w:r w:rsidR="009B552A">
        <w:rPr>
          <w:rStyle w:val="FootnoteReference"/>
          <w:lang w:val="es-ES"/>
        </w:rPr>
        <w:footnoteReference w:id="10"/>
      </w:r>
    </w:p>
    <w:p w14:paraId="7C54532B" w14:textId="6BA9B8B7" w:rsidR="00812C9B" w:rsidRPr="00A0548E" w:rsidRDefault="00FE2F46" w:rsidP="00A0548E">
      <w:pPr>
        <w:widowControl/>
        <w:tabs>
          <w:tab w:val="clear" w:pos="567"/>
          <w:tab w:val="left" w:pos="1276"/>
        </w:tabs>
        <w:rPr>
          <w:spacing w:val="-1"/>
          <w:lang w:val="es-ES"/>
        </w:rPr>
      </w:pPr>
      <w:r w:rsidRPr="00A0548E">
        <w:rPr>
          <w:lang w:val="es-ES"/>
        </w:rPr>
        <w:tab/>
      </w:r>
      <w:r w:rsidR="006A0481" w:rsidRPr="00A0548E">
        <w:rPr>
          <w:lang w:val="es-ES"/>
        </w:rPr>
        <w:t>Acuerdo Internacional de los Productos Lácteo</w:t>
      </w:r>
      <w:r w:rsidR="006A0481" w:rsidRPr="00A0548E">
        <w:rPr>
          <w:spacing w:val="-1"/>
          <w:lang w:val="es-ES"/>
        </w:rPr>
        <w:t>s</w:t>
      </w:r>
      <w:r w:rsidR="009B552A">
        <w:rPr>
          <w:rStyle w:val="FootnoteReference"/>
          <w:spacing w:val="-1"/>
          <w:lang w:val="es-ES"/>
        </w:rPr>
        <w:footnoteReference w:id="11"/>
      </w:r>
    </w:p>
    <w:p w14:paraId="22F33973" w14:textId="03C8EE91" w:rsidR="009B552A" w:rsidRDefault="00FE2F46" w:rsidP="009B552A">
      <w:pPr>
        <w:widowControl/>
        <w:tabs>
          <w:tab w:val="clear" w:pos="567"/>
          <w:tab w:val="left" w:pos="1276"/>
        </w:tabs>
        <w:rPr>
          <w:lang w:val="es-ES"/>
        </w:rPr>
        <w:sectPr w:rsidR="009B552A" w:rsidSect="009B552A">
          <w:footnotePr>
            <w:numFmt w:val="lowerLetter"/>
            <w:numRestart w:val="eachSect"/>
          </w:footnotePr>
          <w:type w:val="continuous"/>
          <w:pgSz w:w="11907" w:h="16840" w:code="9"/>
          <w:pgMar w:top="1701" w:right="1440" w:bottom="1440" w:left="1440" w:header="720" w:footer="720" w:gutter="0"/>
          <w:pgNumType w:start="1"/>
          <w:cols w:space="708"/>
          <w:docGrid w:linePitch="360"/>
        </w:sectPr>
      </w:pPr>
      <w:r w:rsidRPr="002C657E">
        <w:rPr>
          <w:lang w:val="es-ES"/>
        </w:rPr>
        <w:tab/>
      </w:r>
      <w:r w:rsidR="006A0481" w:rsidRPr="002C657E">
        <w:rPr>
          <w:lang w:val="es-ES"/>
        </w:rPr>
        <w:t>Acuerdo Internacional de la Carne de Bovino</w:t>
      </w:r>
      <w:r w:rsidR="009B552A">
        <w:rPr>
          <w:rStyle w:val="FootnoteReference"/>
          <w:lang w:val="es-ES"/>
        </w:rPr>
        <w:footnoteReference w:id="12"/>
      </w:r>
    </w:p>
    <w:p w14:paraId="49AEC7ED" w14:textId="77777777" w:rsidR="006A0481" w:rsidRPr="00A0548E" w:rsidRDefault="006A0481" w:rsidP="00A0548E">
      <w:pPr>
        <w:widowControl/>
        <w:rPr>
          <w:lang w:val="es-ES"/>
        </w:rPr>
      </w:pPr>
    </w:p>
    <w:sectPr w:rsidR="006A0481" w:rsidRPr="00A0548E" w:rsidSect="009B552A">
      <w:type w:val="continuous"/>
      <w:pgSz w:w="11907" w:h="16840" w:code="9"/>
      <w:pgMar w:top="1701"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A2A0B" w14:textId="77777777" w:rsidR="00727E3F" w:rsidRDefault="00727E3F" w:rsidP="00727E3F">
      <w:r>
        <w:separator/>
      </w:r>
    </w:p>
  </w:endnote>
  <w:endnote w:type="continuationSeparator" w:id="0">
    <w:p w14:paraId="03FF0906" w14:textId="77777777" w:rsidR="00727E3F" w:rsidRDefault="00727E3F" w:rsidP="0072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TimesLTStd-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B0A7" w14:textId="2E9DB5C3" w:rsidR="00185E5A" w:rsidRPr="00AA7600" w:rsidRDefault="00AA7600">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0BEF5" w14:textId="77777777" w:rsidR="00727E3F" w:rsidRDefault="00727E3F" w:rsidP="00727E3F">
      <w:r>
        <w:separator/>
      </w:r>
    </w:p>
  </w:footnote>
  <w:footnote w:type="continuationSeparator" w:id="0">
    <w:p w14:paraId="0B5E267C" w14:textId="77777777" w:rsidR="00727E3F" w:rsidRDefault="00727E3F" w:rsidP="00727E3F">
      <w:r>
        <w:continuationSeparator/>
      </w:r>
    </w:p>
  </w:footnote>
  <w:footnote w:id="1">
    <w:p w14:paraId="3E32672B" w14:textId="2EACC4B3" w:rsidR="00FD0ABF" w:rsidRPr="00C47B39" w:rsidRDefault="00966308" w:rsidP="00DF5E3A">
      <w:pPr>
        <w:pStyle w:val="FootnoteText"/>
        <w:rPr>
          <w:szCs w:val="16"/>
          <w:lang w:val="es-ES"/>
        </w:rPr>
      </w:pPr>
      <w:r>
        <w:rPr>
          <w:rStyle w:val="FootnoteReference"/>
        </w:rPr>
        <w:footnoteRef/>
      </w:r>
      <w:r w:rsidRPr="009B552A">
        <w:rPr>
          <w:lang w:val="fr-FR"/>
        </w:rPr>
        <w:t xml:space="preserve"> </w:t>
      </w:r>
      <w:r w:rsidR="00C47B39" w:rsidRPr="00C47B39">
        <w:rPr>
          <w:color w:val="131413"/>
          <w:szCs w:val="16"/>
          <w:lang w:val="es-ES"/>
        </w:rPr>
        <w:t>Se considerará que el órgano de que se trate ha adoptado una decisión por consenso sobre un asunto sometido a su</w:t>
      </w:r>
      <w:r w:rsidR="00C47B39" w:rsidRPr="00C47B39">
        <w:rPr>
          <w:color w:val="131413"/>
          <w:spacing w:val="-6"/>
          <w:szCs w:val="16"/>
          <w:lang w:val="es-ES"/>
        </w:rPr>
        <w:t xml:space="preserve"> </w:t>
      </w:r>
      <w:r w:rsidR="00C47B39" w:rsidRPr="00C47B39">
        <w:rPr>
          <w:color w:val="131413"/>
          <w:szCs w:val="16"/>
          <w:lang w:val="es-ES"/>
        </w:rPr>
        <w:t>consideración</w:t>
      </w:r>
      <w:r w:rsidR="00C47B39" w:rsidRPr="00C47B39">
        <w:rPr>
          <w:color w:val="131413"/>
          <w:spacing w:val="-6"/>
          <w:szCs w:val="16"/>
          <w:lang w:val="es-ES"/>
        </w:rPr>
        <w:t xml:space="preserve"> </w:t>
      </w:r>
      <w:r w:rsidR="00C47B39" w:rsidRPr="00C47B39">
        <w:rPr>
          <w:color w:val="131413"/>
          <w:szCs w:val="16"/>
          <w:lang w:val="es-ES"/>
        </w:rPr>
        <w:t>si</w:t>
      </w:r>
      <w:r w:rsidR="00C47B39" w:rsidRPr="00C47B39">
        <w:rPr>
          <w:color w:val="131413"/>
          <w:spacing w:val="-6"/>
          <w:szCs w:val="16"/>
          <w:lang w:val="es-ES"/>
        </w:rPr>
        <w:t xml:space="preserve"> </w:t>
      </w:r>
      <w:r w:rsidR="00C47B39" w:rsidRPr="00C47B39">
        <w:rPr>
          <w:color w:val="131413"/>
          <w:szCs w:val="16"/>
          <w:lang w:val="es-ES"/>
        </w:rPr>
        <w:t>ningún</w:t>
      </w:r>
      <w:r w:rsidR="00C47B39" w:rsidRPr="00C47B39">
        <w:rPr>
          <w:color w:val="131413"/>
          <w:spacing w:val="-6"/>
          <w:szCs w:val="16"/>
          <w:lang w:val="es-ES"/>
        </w:rPr>
        <w:t xml:space="preserve"> </w:t>
      </w:r>
      <w:r w:rsidR="00C47B39" w:rsidRPr="00C47B39">
        <w:rPr>
          <w:color w:val="131413"/>
          <w:szCs w:val="16"/>
          <w:lang w:val="es-ES"/>
        </w:rPr>
        <w:t>Miembro</w:t>
      </w:r>
      <w:r w:rsidR="00C47B39" w:rsidRPr="00C47B39">
        <w:rPr>
          <w:color w:val="131413"/>
          <w:spacing w:val="-6"/>
          <w:szCs w:val="16"/>
          <w:lang w:val="es-ES"/>
        </w:rPr>
        <w:t xml:space="preserve"> </w:t>
      </w:r>
      <w:r w:rsidR="00C47B39" w:rsidRPr="00C47B39">
        <w:rPr>
          <w:color w:val="131413"/>
          <w:szCs w:val="16"/>
          <w:lang w:val="es-ES"/>
        </w:rPr>
        <w:t>presente</w:t>
      </w:r>
      <w:r w:rsidR="00C47B39" w:rsidRPr="00C47B39">
        <w:rPr>
          <w:color w:val="131413"/>
          <w:spacing w:val="-6"/>
          <w:szCs w:val="16"/>
          <w:lang w:val="es-ES"/>
        </w:rPr>
        <w:t xml:space="preserve"> </w:t>
      </w:r>
      <w:r w:rsidR="00C47B39" w:rsidRPr="00C47B39">
        <w:rPr>
          <w:color w:val="131413"/>
          <w:szCs w:val="16"/>
          <w:lang w:val="es-ES"/>
        </w:rPr>
        <w:t>en</w:t>
      </w:r>
      <w:r w:rsidR="00C47B39" w:rsidRPr="00C47B39">
        <w:rPr>
          <w:color w:val="131413"/>
          <w:spacing w:val="-6"/>
          <w:szCs w:val="16"/>
          <w:lang w:val="es-ES"/>
        </w:rPr>
        <w:t xml:space="preserve"> </w:t>
      </w:r>
      <w:r w:rsidR="00C47B39" w:rsidRPr="00C47B39">
        <w:rPr>
          <w:color w:val="131413"/>
          <w:szCs w:val="16"/>
          <w:lang w:val="es-ES"/>
        </w:rPr>
        <w:t>la</w:t>
      </w:r>
      <w:r w:rsidR="00C47B39" w:rsidRPr="00C47B39">
        <w:rPr>
          <w:color w:val="131413"/>
          <w:spacing w:val="-6"/>
          <w:szCs w:val="16"/>
          <w:lang w:val="es-ES"/>
        </w:rPr>
        <w:t xml:space="preserve"> </w:t>
      </w:r>
      <w:r w:rsidR="00C47B39" w:rsidRPr="00C47B39">
        <w:rPr>
          <w:color w:val="131413"/>
          <w:szCs w:val="16"/>
          <w:lang w:val="es-ES"/>
        </w:rPr>
        <w:t>reunión</w:t>
      </w:r>
      <w:r w:rsidR="00C47B39" w:rsidRPr="00C47B39">
        <w:rPr>
          <w:color w:val="131413"/>
          <w:spacing w:val="-6"/>
          <w:szCs w:val="16"/>
          <w:lang w:val="es-ES"/>
        </w:rPr>
        <w:t xml:space="preserve"> </w:t>
      </w:r>
      <w:r w:rsidR="00C47B39" w:rsidRPr="00C47B39">
        <w:rPr>
          <w:color w:val="131413"/>
          <w:szCs w:val="16"/>
          <w:lang w:val="es-ES"/>
        </w:rPr>
        <w:t>en</w:t>
      </w:r>
      <w:r w:rsidR="00C47B39" w:rsidRPr="00C47B39">
        <w:rPr>
          <w:color w:val="131413"/>
          <w:spacing w:val="-6"/>
          <w:szCs w:val="16"/>
          <w:lang w:val="es-ES"/>
        </w:rPr>
        <w:t xml:space="preserve"> </w:t>
      </w:r>
      <w:r w:rsidR="00C47B39" w:rsidRPr="00C47B39">
        <w:rPr>
          <w:color w:val="131413"/>
          <w:szCs w:val="16"/>
          <w:lang w:val="es-ES"/>
        </w:rPr>
        <w:t>que</w:t>
      </w:r>
      <w:r w:rsidR="00C47B39" w:rsidRPr="00C47B39">
        <w:rPr>
          <w:color w:val="131413"/>
          <w:spacing w:val="-6"/>
          <w:szCs w:val="16"/>
          <w:lang w:val="es-ES"/>
        </w:rPr>
        <w:t xml:space="preserve"> </w:t>
      </w:r>
      <w:r w:rsidR="00C47B39" w:rsidRPr="00C47B39">
        <w:rPr>
          <w:color w:val="131413"/>
          <w:szCs w:val="16"/>
          <w:lang w:val="es-ES"/>
        </w:rPr>
        <w:t>se</w:t>
      </w:r>
      <w:r w:rsidR="00C47B39" w:rsidRPr="00C47B39">
        <w:rPr>
          <w:color w:val="131413"/>
          <w:spacing w:val="-6"/>
          <w:szCs w:val="16"/>
          <w:lang w:val="es-ES"/>
        </w:rPr>
        <w:t xml:space="preserve"> </w:t>
      </w:r>
      <w:r w:rsidR="00C47B39" w:rsidRPr="00C47B39">
        <w:rPr>
          <w:color w:val="131413"/>
          <w:szCs w:val="16"/>
          <w:lang w:val="es-ES"/>
        </w:rPr>
        <w:t>adopte</w:t>
      </w:r>
      <w:r w:rsidR="00C47B39" w:rsidRPr="00C47B39">
        <w:rPr>
          <w:color w:val="131413"/>
          <w:spacing w:val="-6"/>
          <w:szCs w:val="16"/>
          <w:lang w:val="es-ES"/>
        </w:rPr>
        <w:t xml:space="preserve"> </w:t>
      </w:r>
      <w:r w:rsidR="00C47B39" w:rsidRPr="00C47B39">
        <w:rPr>
          <w:color w:val="131413"/>
          <w:szCs w:val="16"/>
          <w:lang w:val="es-ES"/>
        </w:rPr>
        <w:t>la</w:t>
      </w:r>
      <w:r w:rsidR="00C47B39" w:rsidRPr="00C47B39">
        <w:rPr>
          <w:color w:val="131413"/>
          <w:spacing w:val="-6"/>
          <w:szCs w:val="16"/>
          <w:lang w:val="es-ES"/>
        </w:rPr>
        <w:t xml:space="preserve"> </w:t>
      </w:r>
      <w:r w:rsidR="00C47B39" w:rsidRPr="00C47B39">
        <w:rPr>
          <w:color w:val="131413"/>
          <w:szCs w:val="16"/>
          <w:lang w:val="es-ES"/>
        </w:rPr>
        <w:t>decisión</w:t>
      </w:r>
      <w:r w:rsidR="00C47B39" w:rsidRPr="00C47B39">
        <w:rPr>
          <w:color w:val="131413"/>
          <w:spacing w:val="-6"/>
          <w:szCs w:val="16"/>
          <w:lang w:val="es-ES"/>
        </w:rPr>
        <w:t xml:space="preserve"> </w:t>
      </w:r>
      <w:r w:rsidR="00C47B39" w:rsidRPr="00C47B39">
        <w:rPr>
          <w:color w:val="131413"/>
          <w:szCs w:val="16"/>
          <w:lang w:val="es-ES"/>
        </w:rPr>
        <w:t>se</w:t>
      </w:r>
      <w:r w:rsidR="00C47B39" w:rsidRPr="00C47B39">
        <w:rPr>
          <w:color w:val="131413"/>
          <w:spacing w:val="-6"/>
          <w:szCs w:val="16"/>
          <w:lang w:val="es-ES"/>
        </w:rPr>
        <w:t xml:space="preserve"> </w:t>
      </w:r>
      <w:r w:rsidR="00C47B39" w:rsidRPr="00C47B39">
        <w:rPr>
          <w:color w:val="131413"/>
          <w:szCs w:val="16"/>
          <w:lang w:val="es-ES"/>
        </w:rPr>
        <w:t>opone</w:t>
      </w:r>
      <w:r w:rsidR="00C47B39" w:rsidRPr="00C47B39">
        <w:rPr>
          <w:color w:val="131413"/>
          <w:spacing w:val="-6"/>
          <w:szCs w:val="16"/>
          <w:lang w:val="es-ES"/>
        </w:rPr>
        <w:t xml:space="preserve"> </w:t>
      </w:r>
      <w:r w:rsidR="00C47B39" w:rsidRPr="00C47B39">
        <w:rPr>
          <w:color w:val="131413"/>
          <w:szCs w:val="16"/>
          <w:lang w:val="es-ES"/>
        </w:rPr>
        <w:t>formalmente</w:t>
      </w:r>
      <w:r w:rsidR="00C47B39" w:rsidRPr="00C47B39">
        <w:rPr>
          <w:color w:val="131413"/>
          <w:spacing w:val="-6"/>
          <w:szCs w:val="16"/>
          <w:lang w:val="es-ES"/>
        </w:rPr>
        <w:t xml:space="preserve"> </w:t>
      </w:r>
      <w:r w:rsidR="00C47B39" w:rsidRPr="00C47B39">
        <w:rPr>
          <w:color w:val="131413"/>
          <w:szCs w:val="16"/>
          <w:lang w:val="es-ES"/>
        </w:rPr>
        <w:t>a</w:t>
      </w:r>
      <w:r w:rsidR="00C47B39" w:rsidRPr="00C47B39">
        <w:rPr>
          <w:color w:val="131413"/>
          <w:spacing w:val="-6"/>
          <w:szCs w:val="16"/>
          <w:lang w:val="es-ES"/>
        </w:rPr>
        <w:t xml:space="preserve"> </w:t>
      </w:r>
      <w:r w:rsidR="00C47B39" w:rsidRPr="00C47B39">
        <w:rPr>
          <w:color w:val="131413"/>
          <w:szCs w:val="16"/>
          <w:lang w:val="es-ES"/>
        </w:rPr>
        <w:t>ella.</w:t>
      </w:r>
    </w:p>
  </w:footnote>
  <w:footnote w:id="2">
    <w:p w14:paraId="2F94439D" w14:textId="2A31EC9C" w:rsidR="00966308" w:rsidRDefault="00966308" w:rsidP="00DF5E3A">
      <w:pPr>
        <w:pStyle w:val="FootnoteText"/>
        <w:rPr>
          <w:color w:val="131413"/>
          <w:szCs w:val="16"/>
          <w:lang w:val="es-ES"/>
        </w:rPr>
      </w:pPr>
      <w:r>
        <w:rPr>
          <w:rStyle w:val="FootnoteReference"/>
        </w:rPr>
        <w:footnoteRef/>
      </w:r>
      <w:r w:rsidRPr="009B552A">
        <w:rPr>
          <w:lang w:val="fr-FR"/>
        </w:rPr>
        <w:t xml:space="preserve"> </w:t>
      </w:r>
      <w:r w:rsidR="00C47B39" w:rsidRPr="00C47B39">
        <w:rPr>
          <w:color w:val="131413"/>
          <w:szCs w:val="16"/>
          <w:lang w:val="es-ES"/>
        </w:rPr>
        <w:t>El número de votos de las Comunidades Europeas y sus Estados miembros no excederá en ningún caso del número de los Estados miembros de las Comunidades Europeas.</w:t>
      </w:r>
    </w:p>
    <w:p w14:paraId="584EEDF8" w14:textId="77777777" w:rsidR="00DF5E3A" w:rsidRPr="00C47B39" w:rsidRDefault="00DF5E3A" w:rsidP="00DF5E3A">
      <w:pPr>
        <w:pStyle w:val="FootnoteText"/>
        <w:rPr>
          <w:szCs w:val="16"/>
          <w:lang w:val="es-ES"/>
        </w:rPr>
      </w:pPr>
    </w:p>
  </w:footnote>
  <w:footnote w:id="3">
    <w:p w14:paraId="08A95273" w14:textId="670C2001" w:rsidR="00966308" w:rsidRDefault="00966308" w:rsidP="00DF5E3A">
      <w:pPr>
        <w:pStyle w:val="FootnoteText"/>
        <w:rPr>
          <w:color w:val="131413"/>
          <w:szCs w:val="16"/>
          <w:lang w:val="es-ES"/>
        </w:rPr>
      </w:pPr>
      <w:r>
        <w:rPr>
          <w:rStyle w:val="FootnoteReference"/>
        </w:rPr>
        <w:footnoteRef/>
      </w:r>
      <w:r w:rsidRPr="009B552A">
        <w:rPr>
          <w:lang w:val="es-ES"/>
        </w:rPr>
        <w:t xml:space="preserve"> </w:t>
      </w:r>
      <w:r w:rsidR="00C47B39" w:rsidRPr="00C47B39">
        <w:rPr>
          <w:color w:val="131413"/>
          <w:szCs w:val="16"/>
          <w:lang w:val="es-ES"/>
        </w:rPr>
        <w:t>Las decisiones del Consejo General reunido como Órgano de Solución de Diferencias sólo podrán adoptarse de conformidad con las disposiciones del párrafo 4 del artículo 2 del Entendimiento sobre Solución de Diferencias.</w:t>
      </w:r>
    </w:p>
    <w:p w14:paraId="5734A931" w14:textId="77777777" w:rsidR="00DF5E3A" w:rsidRPr="00C47B39" w:rsidRDefault="00DF5E3A" w:rsidP="00DF5E3A">
      <w:pPr>
        <w:pStyle w:val="FootnoteText"/>
        <w:rPr>
          <w:szCs w:val="16"/>
          <w:lang w:val="es-ES"/>
        </w:rPr>
      </w:pPr>
    </w:p>
  </w:footnote>
  <w:footnote w:id="4">
    <w:p w14:paraId="643A5C94" w14:textId="576C0AE3" w:rsidR="00DF5E3A" w:rsidRPr="00C81DF4" w:rsidRDefault="00C81DF4" w:rsidP="00DF5E3A">
      <w:pPr>
        <w:pStyle w:val="FootnoteText"/>
        <w:rPr>
          <w:color w:val="131413"/>
          <w:szCs w:val="16"/>
          <w:lang w:val="es-ES"/>
        </w:rPr>
      </w:pPr>
      <w:r>
        <w:rPr>
          <w:rStyle w:val="FootnoteReference"/>
        </w:rPr>
        <w:footnoteRef/>
      </w:r>
      <w:r w:rsidRPr="009B552A">
        <w:rPr>
          <w:lang w:val="fr-FR"/>
        </w:rPr>
        <w:t xml:space="preserve"> </w:t>
      </w:r>
      <w:r w:rsidRPr="00C81DF4">
        <w:rPr>
          <w:color w:val="131413"/>
          <w:szCs w:val="16"/>
          <w:lang w:val="es-ES"/>
        </w:rPr>
        <w:t>Las decisiones de conceder una exención respecto de una obligación sujeta a un período de transición o a un período de aplicación escalonada que el Miembro solicitante no haya cumplido al final del período correspondiente se adoptarán únicamente por consenso</w:t>
      </w:r>
      <w:r>
        <w:rPr>
          <w:color w:val="131413"/>
          <w:szCs w:val="16"/>
          <w:lang w:val="es-ES"/>
        </w:rPr>
        <w:t>.</w:t>
      </w:r>
    </w:p>
  </w:footnote>
  <w:footnote w:id="5">
    <w:p w14:paraId="0C0F487D" w14:textId="64CC05EA" w:rsidR="009B552A" w:rsidRPr="009B552A" w:rsidRDefault="009B552A" w:rsidP="009B552A">
      <w:pPr>
        <w:widowControl/>
        <w:tabs>
          <w:tab w:val="clear" w:pos="567"/>
        </w:tabs>
        <w:adjustRightInd w:val="0"/>
        <w:ind w:firstLine="567"/>
        <w:jc w:val="left"/>
        <w:rPr>
          <w:lang w:val="fr-FR"/>
        </w:rPr>
      </w:pPr>
      <w:r w:rsidRPr="009B552A">
        <w:rPr>
          <w:rStyle w:val="FootnoteReference"/>
          <w:sz w:val="16"/>
          <w:szCs w:val="16"/>
        </w:rPr>
        <w:footnoteRef/>
      </w:r>
      <w:r w:rsidRPr="009B552A">
        <w:rPr>
          <w:sz w:val="16"/>
          <w:szCs w:val="16"/>
          <w:lang w:val="fr-FR"/>
        </w:rPr>
        <w:t xml:space="preserve"> </w:t>
      </w:r>
      <w:r w:rsidRPr="009B552A">
        <w:rPr>
          <w:rFonts w:eastAsiaTheme="minorHAnsi" w:cs="TimesLTStd-Bold"/>
          <w:b/>
          <w:bCs/>
          <w:sz w:val="16"/>
          <w:szCs w:val="16"/>
          <w:u w:val="single"/>
          <w:lang w:val="fr-FR"/>
        </w:rPr>
        <w:t>Nota editorial</w:t>
      </w:r>
      <w:r w:rsidRPr="009B552A">
        <w:rPr>
          <w:rFonts w:eastAsiaTheme="minorHAnsi" w:cs="TimesLTStd-Bold"/>
          <w:b/>
          <w:bCs/>
          <w:sz w:val="16"/>
          <w:szCs w:val="16"/>
          <w:lang w:val="fr-FR"/>
        </w:rPr>
        <w:t xml:space="preserve">: </w:t>
      </w:r>
      <w:r w:rsidRPr="009B552A">
        <w:rPr>
          <w:rFonts w:eastAsiaTheme="minorHAnsi" w:cs="TimesLTStd-Roman"/>
          <w:sz w:val="16"/>
          <w:szCs w:val="16"/>
          <w:lang w:val="fr-FR"/>
        </w:rPr>
        <w:t>El Acuerdo sobre los Textiles y el Vestido expiró el 1 de enero de 2005. Véase el documento OMC G/TMB/R/116.</w:t>
      </w:r>
    </w:p>
  </w:footnote>
  <w:footnote w:id="6">
    <w:p w14:paraId="473BFF09" w14:textId="48F1C5F3" w:rsidR="009B552A" w:rsidRPr="009B552A" w:rsidRDefault="009B552A" w:rsidP="009B552A">
      <w:pPr>
        <w:pStyle w:val="FootnoteText"/>
        <w:rPr>
          <w:lang w:val="fr-FR"/>
        </w:rPr>
      </w:pPr>
      <w:r>
        <w:rPr>
          <w:rStyle w:val="FootnoteReference"/>
        </w:rPr>
        <w:footnoteRef/>
      </w:r>
      <w:r w:rsidRPr="009B552A">
        <w:rPr>
          <w:lang w:val="fr-FR"/>
        </w:rPr>
        <w:t xml:space="preserve"> </w:t>
      </w:r>
      <w:r w:rsidRPr="009B552A">
        <w:rPr>
          <w:b/>
          <w:bCs/>
          <w:u w:val="single"/>
          <w:lang w:val="fr-FR"/>
        </w:rPr>
        <w:t>Nota editorial</w:t>
      </w:r>
      <w:r w:rsidRPr="009B552A">
        <w:rPr>
          <w:b/>
          <w:bCs/>
          <w:lang w:val="fr-FR"/>
        </w:rPr>
        <w:t>:</w:t>
      </w:r>
      <w:r w:rsidRPr="009B552A">
        <w:rPr>
          <w:lang w:val="fr-FR"/>
        </w:rPr>
        <w:t xml:space="preserve"> El Acuerdo sobre Facilitación del Comercio se insertó en el Anexo 1A el 22 de febrero de 2017,</w:t>
      </w:r>
      <w:r>
        <w:rPr>
          <w:lang w:val="fr-FR"/>
        </w:rPr>
        <w:t xml:space="preserve"> </w:t>
      </w:r>
      <w:r w:rsidRPr="009B552A">
        <w:rPr>
          <w:lang w:val="fr-FR"/>
        </w:rPr>
        <w:t>tras la entrada en vigor del Protocolo de Enmienda del Acuerdo de Marrakech por el que se establece la Organización</w:t>
      </w:r>
      <w:r>
        <w:rPr>
          <w:lang w:val="fr-FR"/>
        </w:rPr>
        <w:t xml:space="preserve"> </w:t>
      </w:r>
      <w:r w:rsidRPr="009B552A">
        <w:rPr>
          <w:lang w:val="fr-FR"/>
        </w:rPr>
        <w:t>Mundial del Comercio de 2014.</w:t>
      </w:r>
    </w:p>
  </w:footnote>
  <w:footnote w:id="7">
    <w:p w14:paraId="4C24592E" w14:textId="50CA4BE9" w:rsidR="009B552A" w:rsidRPr="009B552A" w:rsidRDefault="009B552A" w:rsidP="009B552A">
      <w:pPr>
        <w:pStyle w:val="FootnoteText"/>
        <w:rPr>
          <w:lang w:val="fr-FR"/>
        </w:rPr>
      </w:pPr>
      <w:r>
        <w:rPr>
          <w:rStyle w:val="FootnoteReference"/>
        </w:rPr>
        <w:footnoteRef/>
      </w:r>
      <w:r w:rsidRPr="009B552A">
        <w:rPr>
          <w:lang w:val="fr-FR"/>
        </w:rPr>
        <w:t xml:space="preserve"> </w:t>
      </w:r>
      <w:r w:rsidRPr="009B552A">
        <w:rPr>
          <w:b/>
          <w:bCs/>
          <w:u w:val="single"/>
          <w:lang w:val="fr-FR"/>
        </w:rPr>
        <w:t>Nota editorial</w:t>
      </w:r>
      <w:r w:rsidRPr="009B552A">
        <w:rPr>
          <w:b/>
          <w:bCs/>
          <w:lang w:val="fr-FR"/>
        </w:rPr>
        <w:t>:</w:t>
      </w:r>
      <w:r w:rsidRPr="009B552A">
        <w:rPr>
          <w:lang w:val="fr-FR"/>
        </w:rPr>
        <w:t xml:space="preserve"> El Acuerdo sobre los Aspectos de los Derechos de Propiedad Intelectual relacionados con el</w:t>
      </w:r>
      <w:r>
        <w:rPr>
          <w:lang w:val="fr-FR"/>
        </w:rPr>
        <w:t xml:space="preserve"> </w:t>
      </w:r>
      <w:r w:rsidRPr="009B552A">
        <w:rPr>
          <w:lang w:val="fr-FR"/>
        </w:rPr>
        <w:t>Comercio fue enmendado el 23 de enero de 2017, tras la entrada en vigor del Protocolo por el que se enmienda el</w:t>
      </w:r>
      <w:r>
        <w:rPr>
          <w:lang w:val="fr-FR"/>
        </w:rPr>
        <w:t xml:space="preserve"> </w:t>
      </w:r>
      <w:r w:rsidRPr="009B552A">
        <w:rPr>
          <w:lang w:val="fr-FR"/>
        </w:rPr>
        <w:t>Acuerdo sobre los ADPIC de 2005.</w:t>
      </w:r>
    </w:p>
  </w:footnote>
  <w:footnote w:id="8">
    <w:p w14:paraId="0CA159A9" w14:textId="77777777" w:rsidR="009B552A" w:rsidRPr="009B552A" w:rsidRDefault="009B552A" w:rsidP="009B552A">
      <w:pPr>
        <w:widowControl/>
        <w:tabs>
          <w:tab w:val="clear" w:pos="567"/>
        </w:tabs>
        <w:adjustRightInd w:val="0"/>
        <w:ind w:firstLine="567"/>
        <w:jc w:val="left"/>
        <w:rPr>
          <w:rFonts w:ascii="TimesLTStd-Roman" w:eastAsiaTheme="minorHAnsi" w:hAnsi="TimesLTStd-Roman" w:cs="TimesLTStd-Roman"/>
          <w:sz w:val="16"/>
          <w:szCs w:val="16"/>
          <w:lang w:val="fr-FR"/>
        </w:rPr>
      </w:pPr>
      <w:r w:rsidRPr="009B552A">
        <w:rPr>
          <w:sz w:val="16"/>
          <w:szCs w:val="16"/>
          <w:vertAlign w:val="superscript"/>
          <w:lang w:val="fr-FR"/>
        </w:rPr>
        <w:footnoteRef/>
      </w:r>
      <w:r w:rsidRPr="009B552A">
        <w:rPr>
          <w:sz w:val="16"/>
          <w:szCs w:val="16"/>
          <w:lang w:val="fr-FR"/>
        </w:rPr>
        <w:t xml:space="preserve"> </w:t>
      </w:r>
      <w:r w:rsidRPr="009B552A">
        <w:rPr>
          <w:b/>
          <w:bCs/>
          <w:sz w:val="16"/>
          <w:szCs w:val="16"/>
          <w:u w:val="single"/>
          <w:lang w:val="fr-FR"/>
        </w:rPr>
        <w:t>Nota editorial</w:t>
      </w:r>
      <w:r w:rsidRPr="009B552A">
        <w:rPr>
          <w:b/>
          <w:bCs/>
          <w:sz w:val="16"/>
          <w:szCs w:val="16"/>
          <w:lang w:val="fr-FR"/>
        </w:rPr>
        <w:t>:</w:t>
      </w:r>
      <w:r w:rsidRPr="009B552A">
        <w:rPr>
          <w:sz w:val="16"/>
          <w:szCs w:val="16"/>
          <w:lang w:val="fr-FR"/>
        </w:rPr>
        <w:t xml:space="preserve"> El Mecanismo de Examen de las Políticas Comerciales fue enmendado mediante decisión del Consejo General de 26 de julio de 2017. Dicha enmienda surte efecto desde el 1 de enero de 2019. Véase el documento OMC WT/L/1014.</w:t>
      </w:r>
    </w:p>
  </w:footnote>
  <w:footnote w:id="9">
    <w:p w14:paraId="18766210" w14:textId="2C1241ED" w:rsidR="009B552A" w:rsidRPr="009B552A" w:rsidRDefault="009B552A" w:rsidP="009B552A">
      <w:pPr>
        <w:pStyle w:val="FootnoteText"/>
        <w:rPr>
          <w:lang w:val="fr-FR"/>
        </w:rPr>
      </w:pPr>
      <w:r>
        <w:rPr>
          <w:rStyle w:val="FootnoteReference"/>
        </w:rPr>
        <w:footnoteRef/>
      </w:r>
      <w:r w:rsidRPr="009B552A">
        <w:rPr>
          <w:lang w:val="fr-FR"/>
        </w:rPr>
        <w:t xml:space="preserve"> </w:t>
      </w:r>
      <w:r w:rsidRPr="009B552A">
        <w:rPr>
          <w:b/>
          <w:bCs/>
          <w:u w:val="single"/>
          <w:lang w:val="fr-FR"/>
        </w:rPr>
        <w:t>Nota editorial</w:t>
      </w:r>
      <w:r w:rsidRPr="009B552A">
        <w:rPr>
          <w:b/>
          <w:bCs/>
          <w:lang w:val="fr-FR"/>
        </w:rPr>
        <w:t>:</w:t>
      </w:r>
      <w:r w:rsidRPr="009B552A">
        <w:rPr>
          <w:lang w:val="fr-FR"/>
        </w:rPr>
        <w:t xml:space="preserve"> El Acuerdo sobre el Comercio de Aeronaves Civiles fue hecho en Ginebra el 12 de abril de 1979.</w:t>
      </w:r>
      <w:r>
        <w:rPr>
          <w:lang w:val="fr-FR"/>
        </w:rPr>
        <w:t xml:space="preserve"> </w:t>
      </w:r>
      <w:r w:rsidRPr="009B552A">
        <w:rPr>
          <w:lang w:val="fr-FR"/>
        </w:rPr>
        <w:t>El Acuerdo tal como fuera modi</w:t>
      </w:r>
      <w:r w:rsidRPr="009B552A">
        <w:rPr>
          <w:lang w:val="fr-FR"/>
        </w:rPr>
        <w:softHyphen/>
        <w:t>cado, recti</w:t>
      </w:r>
      <w:r w:rsidRPr="009B552A">
        <w:rPr>
          <w:lang w:val="fr-FR"/>
        </w:rPr>
        <w:softHyphen/>
        <w:t>cado o enmendado posteriormente, fue incluido en el Anexo 4 del</w:t>
      </w:r>
      <w:r w:rsidRPr="009B552A">
        <w:rPr>
          <w:lang w:val="fr-FR"/>
        </w:rPr>
        <w:t xml:space="preserve"> </w:t>
      </w:r>
      <w:r w:rsidRPr="009B552A">
        <w:rPr>
          <w:lang w:val="fr-FR"/>
        </w:rPr>
        <w:t>Acuerdo sobre la OMC.</w:t>
      </w:r>
    </w:p>
  </w:footnote>
  <w:footnote w:id="10">
    <w:p w14:paraId="395550AE" w14:textId="1904E3F4" w:rsidR="009B552A" w:rsidRPr="009B552A" w:rsidRDefault="009B552A" w:rsidP="009B552A">
      <w:pPr>
        <w:pStyle w:val="FootnoteText"/>
        <w:rPr>
          <w:lang w:val="fr-FR"/>
        </w:rPr>
      </w:pPr>
      <w:r>
        <w:rPr>
          <w:rStyle w:val="FootnoteReference"/>
        </w:rPr>
        <w:footnoteRef/>
      </w:r>
      <w:r w:rsidRPr="009B552A">
        <w:rPr>
          <w:lang w:val="fr-FR"/>
        </w:rPr>
        <w:t xml:space="preserve"> </w:t>
      </w:r>
      <w:r w:rsidRPr="009B552A">
        <w:rPr>
          <w:b/>
          <w:bCs/>
          <w:u w:val="single"/>
          <w:lang w:val="fr-FR"/>
        </w:rPr>
        <w:t>Nota editorial</w:t>
      </w:r>
      <w:r w:rsidRPr="009B552A">
        <w:rPr>
          <w:b/>
          <w:bCs/>
          <w:lang w:val="fr-FR"/>
        </w:rPr>
        <w:t>:</w:t>
      </w:r>
      <w:r w:rsidRPr="009B552A">
        <w:rPr>
          <w:lang w:val="fr-FR"/>
        </w:rPr>
        <w:t xml:space="preserve"> El Acuerdo sobre Contratación Pública fue enmendado el 6 de abril de 2014, tras la entrada en</w:t>
      </w:r>
      <w:r>
        <w:rPr>
          <w:lang w:val="fr-FR"/>
        </w:rPr>
        <w:t xml:space="preserve"> </w:t>
      </w:r>
      <w:r w:rsidRPr="009B552A">
        <w:rPr>
          <w:lang w:val="fr-FR"/>
        </w:rPr>
        <w:t>vigor del Protocolo por el cual se modi</w:t>
      </w:r>
      <w:r w:rsidRPr="009B552A">
        <w:rPr>
          <w:lang w:val="fr-FR"/>
        </w:rPr>
        <w:softHyphen/>
        <w:t>ca el Acuerdo sobre Contratación Pública de 2012.</w:t>
      </w:r>
    </w:p>
  </w:footnote>
  <w:footnote w:id="11">
    <w:p w14:paraId="692043B5" w14:textId="2E1A5BCE" w:rsidR="009B552A" w:rsidRPr="009B552A" w:rsidRDefault="009B552A" w:rsidP="009B552A">
      <w:pPr>
        <w:pStyle w:val="FootnoteText"/>
        <w:rPr>
          <w:lang w:val="fr-FR"/>
        </w:rPr>
      </w:pPr>
      <w:r>
        <w:rPr>
          <w:rStyle w:val="FootnoteReference"/>
        </w:rPr>
        <w:footnoteRef/>
      </w:r>
      <w:r w:rsidRPr="009B552A">
        <w:rPr>
          <w:lang w:val="fr-FR"/>
        </w:rPr>
        <w:t xml:space="preserve"> </w:t>
      </w:r>
      <w:r w:rsidRPr="009B552A">
        <w:rPr>
          <w:b/>
          <w:bCs/>
          <w:u w:val="single"/>
          <w:lang w:val="fr-FR"/>
        </w:rPr>
        <w:t>Nota editorial</w:t>
      </w:r>
      <w:r w:rsidRPr="009B552A">
        <w:rPr>
          <w:b/>
          <w:bCs/>
          <w:lang w:val="fr-FR"/>
        </w:rPr>
        <w:t>:</w:t>
      </w:r>
      <w:r w:rsidRPr="009B552A">
        <w:rPr>
          <w:lang w:val="fr-FR"/>
        </w:rPr>
        <w:t xml:space="preserve"> El Acuerdo Internacional de los Productos Lácteos terminó el 1 de enero de 1998. Véase el documento OMC IDA/8.</w:t>
      </w:r>
    </w:p>
  </w:footnote>
  <w:footnote w:id="12">
    <w:p w14:paraId="4E74EAF8" w14:textId="7E5E7018" w:rsidR="009B552A" w:rsidRPr="006C7771" w:rsidRDefault="009B552A" w:rsidP="006C7771">
      <w:pPr>
        <w:pStyle w:val="FootnoteText"/>
        <w:rPr>
          <w:lang w:val="fr-FR"/>
        </w:rPr>
      </w:pPr>
      <w:r>
        <w:rPr>
          <w:rStyle w:val="FootnoteReference"/>
        </w:rPr>
        <w:footnoteRef/>
      </w:r>
      <w:r w:rsidRPr="006C7771">
        <w:rPr>
          <w:lang w:val="fr-FR"/>
        </w:rPr>
        <w:t xml:space="preserve"> </w:t>
      </w:r>
      <w:r w:rsidR="006C7771" w:rsidRPr="006C7771">
        <w:rPr>
          <w:b/>
          <w:bCs/>
          <w:u w:val="single"/>
          <w:lang w:val="fr-FR"/>
        </w:rPr>
        <w:t>Nota editorial</w:t>
      </w:r>
      <w:r w:rsidR="006C7771" w:rsidRPr="006C7771">
        <w:rPr>
          <w:b/>
          <w:bCs/>
          <w:lang w:val="fr-FR"/>
        </w:rPr>
        <w:t>:</w:t>
      </w:r>
      <w:r w:rsidR="006C7771" w:rsidRPr="006C7771">
        <w:rPr>
          <w:lang w:val="fr-FR"/>
        </w:rPr>
        <w:t xml:space="preserve"> El Acuerdo Internacional de la Carne de Bovino terminó a </w:t>
      </w:r>
      <w:r w:rsidR="006C7771" w:rsidRPr="006C7771">
        <w:rPr>
          <w:lang w:val="fr-FR"/>
        </w:rPr>
        <w:softHyphen/>
        <w:t>nales de 1997. Véase el documento OMC IMA/8.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0667" w14:textId="77777777" w:rsidR="00A56FF1" w:rsidRDefault="00A56FF1" w:rsidP="00A56FF1">
    <w:pPr>
      <w:pStyle w:val="Header"/>
      <w:spacing w:after="240"/>
      <w:jc w:val="center"/>
    </w:pPr>
  </w:p>
  <w:p w14:paraId="49EF4E8A" w14:textId="2BA02585" w:rsidR="00B22C09" w:rsidRPr="00D14A7B" w:rsidRDefault="00727E3F" w:rsidP="00A56FF1">
    <w:pPr>
      <w:pStyle w:val="Header"/>
      <w:pBdr>
        <w:bottom w:val="single" w:sz="6" w:space="1" w:color="auto"/>
      </w:pBdr>
      <w:jc w:val="center"/>
    </w:pPr>
    <w:r>
      <w:t xml:space="preserve">- </w:t>
    </w:r>
    <w:r>
      <w:fldChar w:fldCharType="begin"/>
    </w:r>
    <w:r>
      <w:instrText>PAGE   \* MERGEFORMAT</w:instrText>
    </w:r>
    <w:r>
      <w:fldChar w:fldCharType="separate"/>
    </w:r>
    <w:r>
      <w:rPr>
        <w:lang w:val="es-ES"/>
      </w:rPr>
      <w:t>1</w:t>
    </w:r>
    <w:r>
      <w:fldChar w:fldCharType="end"/>
    </w:r>
    <w:r>
      <w:t xml:space="preserve"> -</w:t>
    </w:r>
    <w:bookmarkStart w:id="0" w:name="_Hlk54595422"/>
    <w:bookmarkStart w:id="1" w:name="_Hlk54595421"/>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54DF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C80E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4C1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AAA3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679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D920B0"/>
    <w:multiLevelType w:val="hybridMultilevel"/>
    <w:tmpl w:val="6FCEA7F6"/>
    <w:lvl w:ilvl="0" w:tplc="21A4F988">
      <w:start w:val="1"/>
      <w:numFmt w:val="decimal"/>
      <w:lvlText w:val="%1."/>
      <w:lvlJc w:val="left"/>
      <w:pPr>
        <w:ind w:left="110" w:hanging="567"/>
        <w:jc w:val="right"/>
      </w:pPr>
      <w:rPr>
        <w:rFonts w:ascii="Times New Roman" w:eastAsia="Times New Roman" w:hAnsi="Times New Roman" w:cs="Times New Roman" w:hint="default"/>
        <w:color w:val="131413"/>
        <w:spacing w:val="-23"/>
        <w:w w:val="97"/>
        <w:sz w:val="20"/>
        <w:szCs w:val="20"/>
      </w:rPr>
    </w:lvl>
    <w:lvl w:ilvl="1" w:tplc="70F4A4C0">
      <w:numFmt w:val="bullet"/>
      <w:lvlText w:val="•"/>
      <w:lvlJc w:val="left"/>
      <w:pPr>
        <w:ind w:left="777" w:hanging="567"/>
      </w:pPr>
      <w:rPr>
        <w:rFonts w:hint="default"/>
      </w:rPr>
    </w:lvl>
    <w:lvl w:ilvl="2" w:tplc="CF9AE02E">
      <w:numFmt w:val="bullet"/>
      <w:lvlText w:val="•"/>
      <w:lvlJc w:val="left"/>
      <w:pPr>
        <w:ind w:left="1435" w:hanging="567"/>
      </w:pPr>
      <w:rPr>
        <w:rFonts w:hint="default"/>
      </w:rPr>
    </w:lvl>
    <w:lvl w:ilvl="3" w:tplc="E522E472">
      <w:numFmt w:val="bullet"/>
      <w:lvlText w:val="•"/>
      <w:lvlJc w:val="left"/>
      <w:pPr>
        <w:ind w:left="2093" w:hanging="567"/>
      </w:pPr>
      <w:rPr>
        <w:rFonts w:hint="default"/>
      </w:rPr>
    </w:lvl>
    <w:lvl w:ilvl="4" w:tplc="77683C2A">
      <w:numFmt w:val="bullet"/>
      <w:lvlText w:val="•"/>
      <w:lvlJc w:val="left"/>
      <w:pPr>
        <w:ind w:left="2750" w:hanging="567"/>
      </w:pPr>
      <w:rPr>
        <w:rFonts w:hint="default"/>
      </w:rPr>
    </w:lvl>
    <w:lvl w:ilvl="5" w:tplc="713435C4">
      <w:numFmt w:val="bullet"/>
      <w:lvlText w:val="•"/>
      <w:lvlJc w:val="left"/>
      <w:pPr>
        <w:ind w:left="3408" w:hanging="567"/>
      </w:pPr>
      <w:rPr>
        <w:rFonts w:hint="default"/>
      </w:rPr>
    </w:lvl>
    <w:lvl w:ilvl="6" w:tplc="FADC72F8">
      <w:numFmt w:val="bullet"/>
      <w:lvlText w:val="•"/>
      <w:lvlJc w:val="left"/>
      <w:pPr>
        <w:ind w:left="4066" w:hanging="567"/>
      </w:pPr>
      <w:rPr>
        <w:rFonts w:hint="default"/>
      </w:rPr>
    </w:lvl>
    <w:lvl w:ilvl="7" w:tplc="EE3E7B94">
      <w:numFmt w:val="bullet"/>
      <w:lvlText w:val="•"/>
      <w:lvlJc w:val="left"/>
      <w:pPr>
        <w:ind w:left="4724" w:hanging="567"/>
      </w:pPr>
      <w:rPr>
        <w:rFonts w:hint="default"/>
      </w:rPr>
    </w:lvl>
    <w:lvl w:ilvl="8" w:tplc="5658DC3C">
      <w:numFmt w:val="bullet"/>
      <w:lvlText w:val="•"/>
      <w:lvlJc w:val="left"/>
      <w:pPr>
        <w:ind w:left="5381" w:hanging="567"/>
      </w:pPr>
      <w:rPr>
        <w:rFonts w:hint="default"/>
      </w:rPr>
    </w:lvl>
  </w:abstractNum>
  <w:abstractNum w:abstractNumId="11" w15:restartNumberingAfterBreak="0">
    <w:nsid w:val="3235634E"/>
    <w:multiLevelType w:val="hybridMultilevel"/>
    <w:tmpl w:val="D572FF84"/>
    <w:lvl w:ilvl="0" w:tplc="13980F6E">
      <w:start w:val="1"/>
      <w:numFmt w:val="decimal"/>
      <w:lvlText w:val="%1."/>
      <w:lvlJc w:val="left"/>
      <w:pPr>
        <w:ind w:left="110" w:hanging="567"/>
      </w:pPr>
      <w:rPr>
        <w:rFonts w:ascii="Times New Roman" w:eastAsia="Times New Roman" w:hAnsi="Times New Roman" w:cs="Times New Roman" w:hint="default"/>
        <w:color w:val="131413"/>
        <w:spacing w:val="-12"/>
        <w:w w:val="99"/>
        <w:sz w:val="20"/>
        <w:szCs w:val="20"/>
      </w:rPr>
    </w:lvl>
    <w:lvl w:ilvl="1" w:tplc="6E0AF300">
      <w:start w:val="1"/>
      <w:numFmt w:val="decimal"/>
      <w:lvlText w:val="%2."/>
      <w:lvlJc w:val="left"/>
      <w:pPr>
        <w:ind w:left="363" w:hanging="567"/>
      </w:pPr>
      <w:rPr>
        <w:rFonts w:ascii="Times New Roman" w:eastAsia="Times New Roman" w:hAnsi="Times New Roman" w:cs="Times New Roman" w:hint="default"/>
        <w:color w:val="131413"/>
        <w:spacing w:val="-21"/>
        <w:w w:val="98"/>
        <w:sz w:val="20"/>
        <w:szCs w:val="20"/>
      </w:rPr>
    </w:lvl>
    <w:lvl w:ilvl="2" w:tplc="D2708EE4">
      <w:start w:val="1"/>
      <w:numFmt w:val="lowerLetter"/>
      <w:lvlText w:val="%3)"/>
      <w:lvlJc w:val="left"/>
      <w:pPr>
        <w:ind w:left="1497" w:hanging="567"/>
      </w:pPr>
      <w:rPr>
        <w:rFonts w:ascii="Times New Roman" w:eastAsia="Times New Roman" w:hAnsi="Times New Roman" w:cs="Times New Roman" w:hint="default"/>
        <w:color w:val="131413"/>
        <w:w w:val="100"/>
        <w:sz w:val="20"/>
        <w:szCs w:val="20"/>
      </w:rPr>
    </w:lvl>
    <w:lvl w:ilvl="3" w:tplc="5F92B90C">
      <w:numFmt w:val="bullet"/>
      <w:lvlText w:val="•"/>
      <w:lvlJc w:val="left"/>
      <w:pPr>
        <w:ind w:left="2124" w:hanging="567"/>
      </w:pPr>
      <w:rPr>
        <w:rFonts w:hint="default"/>
      </w:rPr>
    </w:lvl>
    <w:lvl w:ilvl="4" w:tplc="88E07BB8">
      <w:numFmt w:val="bullet"/>
      <w:lvlText w:val="•"/>
      <w:lvlJc w:val="left"/>
      <w:pPr>
        <w:ind w:left="2749" w:hanging="567"/>
      </w:pPr>
      <w:rPr>
        <w:rFonts w:hint="default"/>
      </w:rPr>
    </w:lvl>
    <w:lvl w:ilvl="5" w:tplc="D21E7970">
      <w:numFmt w:val="bullet"/>
      <w:lvlText w:val="•"/>
      <w:lvlJc w:val="left"/>
      <w:pPr>
        <w:ind w:left="3374" w:hanging="567"/>
      </w:pPr>
      <w:rPr>
        <w:rFonts w:hint="default"/>
      </w:rPr>
    </w:lvl>
    <w:lvl w:ilvl="6" w:tplc="44002464">
      <w:numFmt w:val="bullet"/>
      <w:lvlText w:val="•"/>
      <w:lvlJc w:val="left"/>
      <w:pPr>
        <w:ind w:left="3998" w:hanging="567"/>
      </w:pPr>
      <w:rPr>
        <w:rFonts w:hint="default"/>
      </w:rPr>
    </w:lvl>
    <w:lvl w:ilvl="7" w:tplc="8A24052E">
      <w:numFmt w:val="bullet"/>
      <w:lvlText w:val="•"/>
      <w:lvlJc w:val="left"/>
      <w:pPr>
        <w:ind w:left="4623" w:hanging="567"/>
      </w:pPr>
      <w:rPr>
        <w:rFonts w:hint="default"/>
      </w:rPr>
    </w:lvl>
    <w:lvl w:ilvl="8" w:tplc="3224EC24">
      <w:numFmt w:val="bullet"/>
      <w:lvlText w:val="•"/>
      <w:lvlJc w:val="left"/>
      <w:pPr>
        <w:ind w:left="5248" w:hanging="567"/>
      </w:pPr>
      <w:rPr>
        <w:rFonts w:hint="default"/>
      </w:rPr>
    </w:lvl>
  </w:abstractNum>
  <w:abstractNum w:abstractNumId="12" w15:restartNumberingAfterBreak="0">
    <w:nsid w:val="34641250"/>
    <w:multiLevelType w:val="hybridMultilevel"/>
    <w:tmpl w:val="7A965E60"/>
    <w:lvl w:ilvl="0" w:tplc="2474BC82">
      <w:start w:val="1"/>
      <w:numFmt w:val="decimal"/>
      <w:lvlText w:val="%1."/>
      <w:lvlJc w:val="left"/>
      <w:pPr>
        <w:ind w:left="364" w:hanging="567"/>
        <w:jc w:val="right"/>
      </w:pPr>
      <w:rPr>
        <w:rFonts w:ascii="Times New Roman" w:eastAsia="Times New Roman" w:hAnsi="Times New Roman" w:cs="Times New Roman" w:hint="default"/>
        <w:color w:val="131413"/>
        <w:spacing w:val="-25"/>
        <w:w w:val="98"/>
        <w:sz w:val="20"/>
        <w:szCs w:val="20"/>
      </w:rPr>
    </w:lvl>
    <w:lvl w:ilvl="1" w:tplc="609468EA">
      <w:numFmt w:val="bullet"/>
      <w:lvlText w:val="•"/>
      <w:lvlJc w:val="left"/>
      <w:pPr>
        <w:ind w:left="1091" w:hanging="567"/>
      </w:pPr>
      <w:rPr>
        <w:rFonts w:hint="default"/>
      </w:rPr>
    </w:lvl>
    <w:lvl w:ilvl="2" w:tplc="34503C12">
      <w:numFmt w:val="bullet"/>
      <w:lvlText w:val="•"/>
      <w:lvlJc w:val="left"/>
      <w:pPr>
        <w:ind w:left="1823" w:hanging="567"/>
      </w:pPr>
      <w:rPr>
        <w:rFonts w:hint="default"/>
      </w:rPr>
    </w:lvl>
    <w:lvl w:ilvl="3" w:tplc="087CC650">
      <w:numFmt w:val="bullet"/>
      <w:lvlText w:val="•"/>
      <w:lvlJc w:val="left"/>
      <w:pPr>
        <w:ind w:left="2555" w:hanging="567"/>
      </w:pPr>
      <w:rPr>
        <w:rFonts w:hint="default"/>
      </w:rPr>
    </w:lvl>
    <w:lvl w:ilvl="4" w:tplc="71B6C74E">
      <w:numFmt w:val="bullet"/>
      <w:lvlText w:val="•"/>
      <w:lvlJc w:val="left"/>
      <w:pPr>
        <w:ind w:left="3286" w:hanging="567"/>
      </w:pPr>
      <w:rPr>
        <w:rFonts w:hint="default"/>
      </w:rPr>
    </w:lvl>
    <w:lvl w:ilvl="5" w:tplc="8DD6B496">
      <w:numFmt w:val="bullet"/>
      <w:lvlText w:val="•"/>
      <w:lvlJc w:val="left"/>
      <w:pPr>
        <w:ind w:left="4018" w:hanging="567"/>
      </w:pPr>
      <w:rPr>
        <w:rFonts w:hint="default"/>
      </w:rPr>
    </w:lvl>
    <w:lvl w:ilvl="6" w:tplc="55F8A11A">
      <w:numFmt w:val="bullet"/>
      <w:lvlText w:val="•"/>
      <w:lvlJc w:val="left"/>
      <w:pPr>
        <w:ind w:left="4750" w:hanging="567"/>
      </w:pPr>
      <w:rPr>
        <w:rFonts w:hint="default"/>
      </w:rPr>
    </w:lvl>
    <w:lvl w:ilvl="7" w:tplc="D7F42DEA">
      <w:numFmt w:val="bullet"/>
      <w:lvlText w:val="•"/>
      <w:lvlJc w:val="left"/>
      <w:pPr>
        <w:ind w:left="5482" w:hanging="567"/>
      </w:pPr>
      <w:rPr>
        <w:rFonts w:hint="default"/>
      </w:rPr>
    </w:lvl>
    <w:lvl w:ilvl="8" w:tplc="EA9E4DA2">
      <w:numFmt w:val="bullet"/>
      <w:lvlText w:val="•"/>
      <w:lvlJc w:val="left"/>
      <w:pPr>
        <w:ind w:left="6213" w:hanging="567"/>
      </w:pPr>
      <w:rPr>
        <w:rFonts w:hint="default"/>
      </w:rPr>
    </w:lvl>
  </w:abstractNum>
  <w:abstractNum w:abstractNumId="13" w15:restartNumberingAfterBreak="0">
    <w:nsid w:val="3A4C4604"/>
    <w:multiLevelType w:val="hybridMultilevel"/>
    <w:tmpl w:val="B22607DE"/>
    <w:lvl w:ilvl="0" w:tplc="1388CB2E">
      <w:start w:val="1"/>
      <w:numFmt w:val="decimal"/>
      <w:lvlText w:val="%1."/>
      <w:lvlJc w:val="left"/>
      <w:pPr>
        <w:ind w:left="363" w:hanging="567"/>
      </w:pPr>
      <w:rPr>
        <w:rFonts w:ascii="Times New Roman" w:eastAsia="Times New Roman" w:hAnsi="Times New Roman" w:cs="Times New Roman" w:hint="default"/>
        <w:color w:val="131413"/>
        <w:spacing w:val="-20"/>
        <w:w w:val="98"/>
        <w:sz w:val="20"/>
        <w:szCs w:val="20"/>
      </w:rPr>
    </w:lvl>
    <w:lvl w:ilvl="1" w:tplc="41F0F880">
      <w:numFmt w:val="bullet"/>
      <w:lvlText w:val="•"/>
      <w:lvlJc w:val="left"/>
      <w:pPr>
        <w:ind w:left="1091" w:hanging="567"/>
      </w:pPr>
      <w:rPr>
        <w:rFonts w:hint="default"/>
      </w:rPr>
    </w:lvl>
    <w:lvl w:ilvl="2" w:tplc="E6ACD490">
      <w:numFmt w:val="bullet"/>
      <w:lvlText w:val="•"/>
      <w:lvlJc w:val="left"/>
      <w:pPr>
        <w:ind w:left="1823" w:hanging="567"/>
      </w:pPr>
      <w:rPr>
        <w:rFonts w:hint="default"/>
      </w:rPr>
    </w:lvl>
    <w:lvl w:ilvl="3" w:tplc="5394BE1A">
      <w:numFmt w:val="bullet"/>
      <w:lvlText w:val="•"/>
      <w:lvlJc w:val="left"/>
      <w:pPr>
        <w:ind w:left="2555" w:hanging="567"/>
      </w:pPr>
      <w:rPr>
        <w:rFonts w:hint="default"/>
      </w:rPr>
    </w:lvl>
    <w:lvl w:ilvl="4" w:tplc="644C2044">
      <w:numFmt w:val="bullet"/>
      <w:lvlText w:val="•"/>
      <w:lvlJc w:val="left"/>
      <w:pPr>
        <w:ind w:left="3286" w:hanging="567"/>
      </w:pPr>
      <w:rPr>
        <w:rFonts w:hint="default"/>
      </w:rPr>
    </w:lvl>
    <w:lvl w:ilvl="5" w:tplc="1F7AE916">
      <w:numFmt w:val="bullet"/>
      <w:lvlText w:val="•"/>
      <w:lvlJc w:val="left"/>
      <w:pPr>
        <w:ind w:left="4018" w:hanging="567"/>
      </w:pPr>
      <w:rPr>
        <w:rFonts w:hint="default"/>
      </w:rPr>
    </w:lvl>
    <w:lvl w:ilvl="6" w:tplc="9C4223F8">
      <w:numFmt w:val="bullet"/>
      <w:lvlText w:val="•"/>
      <w:lvlJc w:val="left"/>
      <w:pPr>
        <w:ind w:left="4750" w:hanging="567"/>
      </w:pPr>
      <w:rPr>
        <w:rFonts w:hint="default"/>
      </w:rPr>
    </w:lvl>
    <w:lvl w:ilvl="7" w:tplc="63DA0860">
      <w:numFmt w:val="bullet"/>
      <w:lvlText w:val="•"/>
      <w:lvlJc w:val="left"/>
      <w:pPr>
        <w:ind w:left="5482" w:hanging="567"/>
      </w:pPr>
      <w:rPr>
        <w:rFonts w:hint="default"/>
      </w:rPr>
    </w:lvl>
    <w:lvl w:ilvl="8" w:tplc="A2BE0230">
      <w:numFmt w:val="bullet"/>
      <w:lvlText w:val="•"/>
      <w:lvlJc w:val="left"/>
      <w:pPr>
        <w:ind w:left="6213" w:hanging="567"/>
      </w:pPr>
      <w:rPr>
        <w:rFonts w:hint="default"/>
      </w:rPr>
    </w:lvl>
  </w:abstractNum>
  <w:abstractNum w:abstractNumId="14" w15:restartNumberingAfterBreak="0">
    <w:nsid w:val="469F0A18"/>
    <w:multiLevelType w:val="hybridMultilevel"/>
    <w:tmpl w:val="F33E3BA0"/>
    <w:lvl w:ilvl="0" w:tplc="D46A5CE8">
      <w:start w:val="1"/>
      <w:numFmt w:val="lowerLetter"/>
      <w:lvlText w:val="%1)"/>
      <w:lvlJc w:val="left"/>
      <w:pPr>
        <w:ind w:left="1244" w:hanging="567"/>
      </w:pPr>
      <w:rPr>
        <w:rFonts w:ascii="Times New Roman" w:eastAsia="Times New Roman" w:hAnsi="Times New Roman" w:cs="Times New Roman" w:hint="default"/>
        <w:color w:val="131413"/>
        <w:w w:val="100"/>
        <w:sz w:val="20"/>
        <w:szCs w:val="20"/>
      </w:rPr>
    </w:lvl>
    <w:lvl w:ilvl="1" w:tplc="BA06F474">
      <w:numFmt w:val="bullet"/>
      <w:lvlText w:val="•"/>
      <w:lvlJc w:val="left"/>
      <w:pPr>
        <w:ind w:left="1240" w:hanging="567"/>
      </w:pPr>
      <w:rPr>
        <w:rFonts w:hint="default"/>
      </w:rPr>
    </w:lvl>
    <w:lvl w:ilvl="2" w:tplc="C4AA5928">
      <w:numFmt w:val="bullet"/>
      <w:lvlText w:val="•"/>
      <w:lvlJc w:val="left"/>
      <w:pPr>
        <w:ind w:left="1846" w:hanging="567"/>
      </w:pPr>
      <w:rPr>
        <w:rFonts w:hint="default"/>
      </w:rPr>
    </w:lvl>
    <w:lvl w:ilvl="3" w:tplc="BB0E83CC">
      <w:numFmt w:val="bullet"/>
      <w:lvlText w:val="•"/>
      <w:lvlJc w:val="left"/>
      <w:pPr>
        <w:ind w:left="2452" w:hanging="567"/>
      </w:pPr>
      <w:rPr>
        <w:rFonts w:hint="default"/>
      </w:rPr>
    </w:lvl>
    <w:lvl w:ilvl="4" w:tplc="8786BC66">
      <w:numFmt w:val="bullet"/>
      <w:lvlText w:val="•"/>
      <w:lvlJc w:val="left"/>
      <w:pPr>
        <w:ind w:left="3059" w:hanging="567"/>
      </w:pPr>
      <w:rPr>
        <w:rFonts w:hint="default"/>
      </w:rPr>
    </w:lvl>
    <w:lvl w:ilvl="5" w:tplc="1B365EF6">
      <w:numFmt w:val="bullet"/>
      <w:lvlText w:val="•"/>
      <w:lvlJc w:val="left"/>
      <w:pPr>
        <w:ind w:left="3665" w:hanging="567"/>
      </w:pPr>
      <w:rPr>
        <w:rFonts w:hint="default"/>
      </w:rPr>
    </w:lvl>
    <w:lvl w:ilvl="6" w:tplc="5DCE1DB2">
      <w:numFmt w:val="bullet"/>
      <w:lvlText w:val="•"/>
      <w:lvlJc w:val="left"/>
      <w:pPr>
        <w:ind w:left="4271" w:hanging="567"/>
      </w:pPr>
      <w:rPr>
        <w:rFonts w:hint="default"/>
      </w:rPr>
    </w:lvl>
    <w:lvl w:ilvl="7" w:tplc="B4969166">
      <w:numFmt w:val="bullet"/>
      <w:lvlText w:val="•"/>
      <w:lvlJc w:val="left"/>
      <w:pPr>
        <w:ind w:left="4878" w:hanging="567"/>
      </w:pPr>
      <w:rPr>
        <w:rFonts w:hint="default"/>
      </w:rPr>
    </w:lvl>
    <w:lvl w:ilvl="8" w:tplc="73585260">
      <w:numFmt w:val="bullet"/>
      <w:lvlText w:val="•"/>
      <w:lvlJc w:val="left"/>
      <w:pPr>
        <w:ind w:left="5484" w:hanging="567"/>
      </w:pPr>
      <w:rPr>
        <w:rFonts w:hint="default"/>
      </w:rPr>
    </w:lvl>
  </w:abstractNum>
  <w:abstractNum w:abstractNumId="15" w15:restartNumberingAfterBreak="0">
    <w:nsid w:val="46B71F7A"/>
    <w:multiLevelType w:val="hybridMultilevel"/>
    <w:tmpl w:val="74C2A430"/>
    <w:lvl w:ilvl="0" w:tplc="56BE0DD8">
      <w:start w:val="1"/>
      <w:numFmt w:val="decimal"/>
      <w:lvlText w:val="%1."/>
      <w:lvlJc w:val="left"/>
      <w:pPr>
        <w:ind w:left="110" w:hanging="567"/>
      </w:pPr>
      <w:rPr>
        <w:rFonts w:ascii="Times New Roman" w:eastAsia="Times New Roman" w:hAnsi="Times New Roman" w:cs="Times New Roman" w:hint="default"/>
        <w:color w:val="131413"/>
        <w:spacing w:val="-14"/>
        <w:w w:val="99"/>
        <w:sz w:val="20"/>
        <w:szCs w:val="20"/>
      </w:rPr>
    </w:lvl>
    <w:lvl w:ilvl="1" w:tplc="85C2F04C">
      <w:numFmt w:val="bullet"/>
      <w:lvlText w:val="•"/>
      <w:lvlJc w:val="left"/>
      <w:pPr>
        <w:ind w:left="777" w:hanging="567"/>
      </w:pPr>
      <w:rPr>
        <w:rFonts w:hint="default"/>
      </w:rPr>
    </w:lvl>
    <w:lvl w:ilvl="2" w:tplc="2422B186">
      <w:numFmt w:val="bullet"/>
      <w:lvlText w:val="•"/>
      <w:lvlJc w:val="left"/>
      <w:pPr>
        <w:ind w:left="1435" w:hanging="567"/>
      </w:pPr>
      <w:rPr>
        <w:rFonts w:hint="default"/>
      </w:rPr>
    </w:lvl>
    <w:lvl w:ilvl="3" w:tplc="D460E5F0">
      <w:numFmt w:val="bullet"/>
      <w:lvlText w:val="•"/>
      <w:lvlJc w:val="left"/>
      <w:pPr>
        <w:ind w:left="2093" w:hanging="567"/>
      </w:pPr>
      <w:rPr>
        <w:rFonts w:hint="default"/>
      </w:rPr>
    </w:lvl>
    <w:lvl w:ilvl="4" w:tplc="C03C6DD0">
      <w:numFmt w:val="bullet"/>
      <w:lvlText w:val="•"/>
      <w:lvlJc w:val="left"/>
      <w:pPr>
        <w:ind w:left="2750" w:hanging="567"/>
      </w:pPr>
      <w:rPr>
        <w:rFonts w:hint="default"/>
      </w:rPr>
    </w:lvl>
    <w:lvl w:ilvl="5" w:tplc="42EE1A42">
      <w:numFmt w:val="bullet"/>
      <w:lvlText w:val="•"/>
      <w:lvlJc w:val="left"/>
      <w:pPr>
        <w:ind w:left="3408" w:hanging="567"/>
      </w:pPr>
      <w:rPr>
        <w:rFonts w:hint="default"/>
      </w:rPr>
    </w:lvl>
    <w:lvl w:ilvl="6" w:tplc="A6CC4D98">
      <w:numFmt w:val="bullet"/>
      <w:lvlText w:val="•"/>
      <w:lvlJc w:val="left"/>
      <w:pPr>
        <w:ind w:left="4066" w:hanging="567"/>
      </w:pPr>
      <w:rPr>
        <w:rFonts w:hint="default"/>
      </w:rPr>
    </w:lvl>
    <w:lvl w:ilvl="7" w:tplc="369A3B5C">
      <w:numFmt w:val="bullet"/>
      <w:lvlText w:val="•"/>
      <w:lvlJc w:val="left"/>
      <w:pPr>
        <w:ind w:left="4724" w:hanging="567"/>
      </w:pPr>
      <w:rPr>
        <w:rFonts w:hint="default"/>
      </w:rPr>
    </w:lvl>
    <w:lvl w:ilvl="8" w:tplc="8B3AC276">
      <w:numFmt w:val="bullet"/>
      <w:lvlText w:val="•"/>
      <w:lvlJc w:val="left"/>
      <w:pPr>
        <w:ind w:left="5381" w:hanging="567"/>
      </w:pPr>
      <w:rPr>
        <w:rFonts w:hint="default"/>
      </w:rPr>
    </w:lvl>
  </w:abstractNum>
  <w:abstractNum w:abstractNumId="16" w15:restartNumberingAfterBreak="0">
    <w:nsid w:val="46EA48B7"/>
    <w:multiLevelType w:val="hybridMultilevel"/>
    <w:tmpl w:val="9070B582"/>
    <w:lvl w:ilvl="0" w:tplc="D31EA2E4">
      <w:start w:val="1"/>
      <w:numFmt w:val="decimal"/>
      <w:lvlText w:val="%1."/>
      <w:lvlJc w:val="left"/>
      <w:pPr>
        <w:ind w:left="110" w:hanging="567"/>
      </w:pPr>
      <w:rPr>
        <w:rFonts w:ascii="Times New Roman" w:eastAsia="Times New Roman" w:hAnsi="Times New Roman" w:cs="Times New Roman" w:hint="default"/>
        <w:color w:val="131413"/>
        <w:spacing w:val="-11"/>
        <w:w w:val="99"/>
        <w:sz w:val="20"/>
        <w:szCs w:val="20"/>
      </w:rPr>
    </w:lvl>
    <w:lvl w:ilvl="1" w:tplc="6DB8CE66">
      <w:start w:val="1"/>
      <w:numFmt w:val="decimal"/>
      <w:lvlText w:val="%2."/>
      <w:lvlJc w:val="left"/>
      <w:pPr>
        <w:ind w:left="363" w:hanging="567"/>
        <w:jc w:val="right"/>
      </w:pPr>
      <w:rPr>
        <w:rFonts w:ascii="Times New Roman" w:eastAsia="Times New Roman" w:hAnsi="Times New Roman" w:cs="Times New Roman" w:hint="default"/>
        <w:color w:val="131413"/>
        <w:spacing w:val="-11"/>
        <w:w w:val="99"/>
        <w:sz w:val="20"/>
        <w:szCs w:val="20"/>
      </w:rPr>
    </w:lvl>
    <w:lvl w:ilvl="2" w:tplc="B35201D4">
      <w:numFmt w:val="bullet"/>
      <w:lvlText w:val="•"/>
      <w:lvlJc w:val="left"/>
      <w:pPr>
        <w:ind w:left="1041" w:hanging="567"/>
      </w:pPr>
      <w:rPr>
        <w:rFonts w:hint="default"/>
      </w:rPr>
    </w:lvl>
    <w:lvl w:ilvl="3" w:tplc="9F2254CE">
      <w:numFmt w:val="bullet"/>
      <w:lvlText w:val="•"/>
      <w:lvlJc w:val="left"/>
      <w:pPr>
        <w:ind w:left="1723" w:hanging="567"/>
      </w:pPr>
      <w:rPr>
        <w:rFonts w:hint="default"/>
      </w:rPr>
    </w:lvl>
    <w:lvl w:ilvl="4" w:tplc="E9829C7C">
      <w:numFmt w:val="bullet"/>
      <w:lvlText w:val="•"/>
      <w:lvlJc w:val="left"/>
      <w:pPr>
        <w:ind w:left="2405" w:hanging="567"/>
      </w:pPr>
      <w:rPr>
        <w:rFonts w:hint="default"/>
      </w:rPr>
    </w:lvl>
    <w:lvl w:ilvl="5" w:tplc="AE60168A">
      <w:numFmt w:val="bullet"/>
      <w:lvlText w:val="•"/>
      <w:lvlJc w:val="left"/>
      <w:pPr>
        <w:ind w:left="3087" w:hanging="567"/>
      </w:pPr>
      <w:rPr>
        <w:rFonts w:hint="default"/>
      </w:rPr>
    </w:lvl>
    <w:lvl w:ilvl="6" w:tplc="04269DB6">
      <w:numFmt w:val="bullet"/>
      <w:lvlText w:val="•"/>
      <w:lvlJc w:val="left"/>
      <w:pPr>
        <w:ind w:left="3769" w:hanging="567"/>
      </w:pPr>
      <w:rPr>
        <w:rFonts w:hint="default"/>
      </w:rPr>
    </w:lvl>
    <w:lvl w:ilvl="7" w:tplc="C56AF52E">
      <w:numFmt w:val="bullet"/>
      <w:lvlText w:val="•"/>
      <w:lvlJc w:val="left"/>
      <w:pPr>
        <w:ind w:left="4451" w:hanging="567"/>
      </w:pPr>
      <w:rPr>
        <w:rFonts w:hint="default"/>
      </w:rPr>
    </w:lvl>
    <w:lvl w:ilvl="8" w:tplc="8ED27BDA">
      <w:numFmt w:val="bullet"/>
      <w:lvlText w:val="•"/>
      <w:lvlJc w:val="left"/>
      <w:pPr>
        <w:ind w:left="5133" w:hanging="567"/>
      </w:pPr>
      <w:rPr>
        <w:rFonts w:hint="default"/>
      </w:rPr>
    </w:lvl>
  </w:abstractNum>
  <w:abstractNum w:abstractNumId="17" w15:restartNumberingAfterBreak="0">
    <w:nsid w:val="4A5C7B0E"/>
    <w:multiLevelType w:val="hybridMultilevel"/>
    <w:tmpl w:val="268C515C"/>
    <w:lvl w:ilvl="0" w:tplc="C81C81CE">
      <w:start w:val="1"/>
      <w:numFmt w:val="decimal"/>
      <w:lvlText w:val="%1."/>
      <w:lvlJc w:val="left"/>
      <w:pPr>
        <w:ind w:left="363" w:hanging="567"/>
        <w:jc w:val="right"/>
      </w:pPr>
      <w:rPr>
        <w:rFonts w:ascii="Times New Roman" w:eastAsia="Times New Roman" w:hAnsi="Times New Roman" w:cs="Times New Roman" w:hint="default"/>
        <w:color w:val="131413"/>
        <w:spacing w:val="-23"/>
        <w:w w:val="99"/>
        <w:sz w:val="20"/>
        <w:szCs w:val="20"/>
      </w:rPr>
    </w:lvl>
    <w:lvl w:ilvl="1" w:tplc="3270622A">
      <w:numFmt w:val="bullet"/>
      <w:lvlText w:val="•"/>
      <w:lvlJc w:val="left"/>
      <w:pPr>
        <w:ind w:left="1091" w:hanging="567"/>
      </w:pPr>
      <w:rPr>
        <w:rFonts w:hint="default"/>
      </w:rPr>
    </w:lvl>
    <w:lvl w:ilvl="2" w:tplc="5EDA4B30">
      <w:numFmt w:val="bullet"/>
      <w:lvlText w:val="•"/>
      <w:lvlJc w:val="left"/>
      <w:pPr>
        <w:ind w:left="1823" w:hanging="567"/>
      </w:pPr>
      <w:rPr>
        <w:rFonts w:hint="default"/>
      </w:rPr>
    </w:lvl>
    <w:lvl w:ilvl="3" w:tplc="C0645C72">
      <w:numFmt w:val="bullet"/>
      <w:lvlText w:val="•"/>
      <w:lvlJc w:val="left"/>
      <w:pPr>
        <w:ind w:left="2555" w:hanging="567"/>
      </w:pPr>
      <w:rPr>
        <w:rFonts w:hint="default"/>
      </w:rPr>
    </w:lvl>
    <w:lvl w:ilvl="4" w:tplc="F3B05052">
      <w:numFmt w:val="bullet"/>
      <w:lvlText w:val="•"/>
      <w:lvlJc w:val="left"/>
      <w:pPr>
        <w:ind w:left="3286" w:hanging="567"/>
      </w:pPr>
      <w:rPr>
        <w:rFonts w:hint="default"/>
      </w:rPr>
    </w:lvl>
    <w:lvl w:ilvl="5" w:tplc="DECAABAC">
      <w:numFmt w:val="bullet"/>
      <w:lvlText w:val="•"/>
      <w:lvlJc w:val="left"/>
      <w:pPr>
        <w:ind w:left="4018" w:hanging="567"/>
      </w:pPr>
      <w:rPr>
        <w:rFonts w:hint="default"/>
      </w:rPr>
    </w:lvl>
    <w:lvl w:ilvl="6" w:tplc="62BE6E18">
      <w:numFmt w:val="bullet"/>
      <w:lvlText w:val="•"/>
      <w:lvlJc w:val="left"/>
      <w:pPr>
        <w:ind w:left="4750" w:hanging="567"/>
      </w:pPr>
      <w:rPr>
        <w:rFonts w:hint="default"/>
      </w:rPr>
    </w:lvl>
    <w:lvl w:ilvl="7" w:tplc="3170E94A">
      <w:numFmt w:val="bullet"/>
      <w:lvlText w:val="•"/>
      <w:lvlJc w:val="left"/>
      <w:pPr>
        <w:ind w:left="5482" w:hanging="567"/>
      </w:pPr>
      <w:rPr>
        <w:rFonts w:hint="default"/>
      </w:rPr>
    </w:lvl>
    <w:lvl w:ilvl="8" w:tplc="4CFE0F0A">
      <w:numFmt w:val="bullet"/>
      <w:lvlText w:val="•"/>
      <w:lvlJc w:val="left"/>
      <w:pPr>
        <w:ind w:left="6213" w:hanging="567"/>
      </w:pPr>
      <w:rPr>
        <w:rFonts w:hint="default"/>
      </w:rPr>
    </w:lvl>
  </w:abstractNum>
  <w:abstractNum w:abstractNumId="18" w15:restartNumberingAfterBreak="0">
    <w:nsid w:val="4C5A4D42"/>
    <w:multiLevelType w:val="hybridMultilevel"/>
    <w:tmpl w:val="28A83704"/>
    <w:lvl w:ilvl="0" w:tplc="E3141372">
      <w:start w:val="1"/>
      <w:numFmt w:val="decimal"/>
      <w:lvlText w:val="%1."/>
      <w:lvlJc w:val="left"/>
      <w:pPr>
        <w:ind w:left="110" w:hanging="567"/>
        <w:jc w:val="right"/>
      </w:pPr>
      <w:rPr>
        <w:rFonts w:ascii="Times New Roman" w:eastAsia="Times New Roman" w:hAnsi="Times New Roman" w:cs="Times New Roman" w:hint="default"/>
        <w:color w:val="131413"/>
        <w:spacing w:val="-23"/>
        <w:w w:val="99"/>
        <w:sz w:val="20"/>
        <w:szCs w:val="20"/>
      </w:rPr>
    </w:lvl>
    <w:lvl w:ilvl="1" w:tplc="50CC13AA">
      <w:start w:val="1"/>
      <w:numFmt w:val="lowerLetter"/>
      <w:lvlText w:val="%2)"/>
      <w:lvlJc w:val="left"/>
      <w:pPr>
        <w:ind w:left="1244" w:hanging="567"/>
        <w:jc w:val="right"/>
      </w:pPr>
      <w:rPr>
        <w:rFonts w:ascii="Times New Roman" w:eastAsia="Times New Roman" w:hAnsi="Times New Roman" w:cs="Times New Roman" w:hint="default"/>
        <w:color w:val="131413"/>
        <w:w w:val="100"/>
        <w:sz w:val="20"/>
        <w:szCs w:val="20"/>
      </w:rPr>
    </w:lvl>
    <w:lvl w:ilvl="2" w:tplc="D592EB6A">
      <w:numFmt w:val="bullet"/>
      <w:lvlText w:val="•"/>
      <w:lvlJc w:val="left"/>
      <w:pPr>
        <w:ind w:left="1846" w:hanging="567"/>
      </w:pPr>
      <w:rPr>
        <w:rFonts w:hint="default"/>
      </w:rPr>
    </w:lvl>
    <w:lvl w:ilvl="3" w:tplc="FA6CA932">
      <w:numFmt w:val="bullet"/>
      <w:lvlText w:val="•"/>
      <w:lvlJc w:val="left"/>
      <w:pPr>
        <w:ind w:left="2452" w:hanging="567"/>
      </w:pPr>
      <w:rPr>
        <w:rFonts w:hint="default"/>
      </w:rPr>
    </w:lvl>
    <w:lvl w:ilvl="4" w:tplc="64EC21CA">
      <w:numFmt w:val="bullet"/>
      <w:lvlText w:val="•"/>
      <w:lvlJc w:val="left"/>
      <w:pPr>
        <w:ind w:left="3059" w:hanging="567"/>
      </w:pPr>
      <w:rPr>
        <w:rFonts w:hint="default"/>
      </w:rPr>
    </w:lvl>
    <w:lvl w:ilvl="5" w:tplc="B39628C0">
      <w:numFmt w:val="bullet"/>
      <w:lvlText w:val="•"/>
      <w:lvlJc w:val="left"/>
      <w:pPr>
        <w:ind w:left="3665" w:hanging="567"/>
      </w:pPr>
      <w:rPr>
        <w:rFonts w:hint="default"/>
      </w:rPr>
    </w:lvl>
    <w:lvl w:ilvl="6" w:tplc="B6B02944">
      <w:numFmt w:val="bullet"/>
      <w:lvlText w:val="•"/>
      <w:lvlJc w:val="left"/>
      <w:pPr>
        <w:ind w:left="4271" w:hanging="567"/>
      </w:pPr>
      <w:rPr>
        <w:rFonts w:hint="default"/>
      </w:rPr>
    </w:lvl>
    <w:lvl w:ilvl="7" w:tplc="6C5A1102">
      <w:numFmt w:val="bullet"/>
      <w:lvlText w:val="•"/>
      <w:lvlJc w:val="left"/>
      <w:pPr>
        <w:ind w:left="4878" w:hanging="567"/>
      </w:pPr>
      <w:rPr>
        <w:rFonts w:hint="default"/>
      </w:rPr>
    </w:lvl>
    <w:lvl w:ilvl="8" w:tplc="DD9AF8A8">
      <w:numFmt w:val="bullet"/>
      <w:lvlText w:val="•"/>
      <w:lvlJc w:val="left"/>
      <w:pPr>
        <w:ind w:left="5484" w:hanging="567"/>
      </w:pPr>
      <w:rPr>
        <w:rFonts w:hint="default"/>
      </w:rPr>
    </w:lvl>
  </w:abstractNum>
  <w:abstractNum w:abstractNumId="19"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1135"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1" w15:restartNumberingAfterBreak="0">
    <w:nsid w:val="59AD06BB"/>
    <w:multiLevelType w:val="hybridMultilevel"/>
    <w:tmpl w:val="D2C451B4"/>
    <w:lvl w:ilvl="0" w:tplc="F3CA2DDA">
      <w:start w:val="1"/>
      <w:numFmt w:val="decimal"/>
      <w:lvlText w:val="%1."/>
      <w:lvlJc w:val="left"/>
      <w:pPr>
        <w:ind w:left="110" w:hanging="567"/>
      </w:pPr>
      <w:rPr>
        <w:rFonts w:ascii="Times New Roman" w:eastAsia="Times New Roman" w:hAnsi="Times New Roman" w:cs="Times New Roman" w:hint="default"/>
        <w:color w:val="131413"/>
        <w:spacing w:val="-5"/>
        <w:w w:val="97"/>
        <w:sz w:val="20"/>
        <w:szCs w:val="20"/>
      </w:rPr>
    </w:lvl>
    <w:lvl w:ilvl="1" w:tplc="8AEA9E7E">
      <w:numFmt w:val="bullet"/>
      <w:lvlText w:val="•"/>
      <w:lvlJc w:val="left"/>
      <w:pPr>
        <w:ind w:left="777" w:hanging="567"/>
      </w:pPr>
      <w:rPr>
        <w:rFonts w:hint="default"/>
      </w:rPr>
    </w:lvl>
    <w:lvl w:ilvl="2" w:tplc="F9DC1400">
      <w:numFmt w:val="bullet"/>
      <w:lvlText w:val="•"/>
      <w:lvlJc w:val="left"/>
      <w:pPr>
        <w:ind w:left="1435" w:hanging="567"/>
      </w:pPr>
      <w:rPr>
        <w:rFonts w:hint="default"/>
      </w:rPr>
    </w:lvl>
    <w:lvl w:ilvl="3" w:tplc="C8C83E56">
      <w:numFmt w:val="bullet"/>
      <w:lvlText w:val="•"/>
      <w:lvlJc w:val="left"/>
      <w:pPr>
        <w:ind w:left="2093" w:hanging="567"/>
      </w:pPr>
      <w:rPr>
        <w:rFonts w:hint="default"/>
      </w:rPr>
    </w:lvl>
    <w:lvl w:ilvl="4" w:tplc="DB7A8B2C">
      <w:numFmt w:val="bullet"/>
      <w:lvlText w:val="•"/>
      <w:lvlJc w:val="left"/>
      <w:pPr>
        <w:ind w:left="2750" w:hanging="567"/>
      </w:pPr>
      <w:rPr>
        <w:rFonts w:hint="default"/>
      </w:rPr>
    </w:lvl>
    <w:lvl w:ilvl="5" w:tplc="7720A9C6">
      <w:numFmt w:val="bullet"/>
      <w:lvlText w:val="•"/>
      <w:lvlJc w:val="left"/>
      <w:pPr>
        <w:ind w:left="3408" w:hanging="567"/>
      </w:pPr>
      <w:rPr>
        <w:rFonts w:hint="default"/>
      </w:rPr>
    </w:lvl>
    <w:lvl w:ilvl="6" w:tplc="99CCCB2A">
      <w:numFmt w:val="bullet"/>
      <w:lvlText w:val="•"/>
      <w:lvlJc w:val="left"/>
      <w:pPr>
        <w:ind w:left="4066" w:hanging="567"/>
      </w:pPr>
      <w:rPr>
        <w:rFonts w:hint="default"/>
      </w:rPr>
    </w:lvl>
    <w:lvl w:ilvl="7" w:tplc="9C084FE4">
      <w:numFmt w:val="bullet"/>
      <w:lvlText w:val="•"/>
      <w:lvlJc w:val="left"/>
      <w:pPr>
        <w:ind w:left="4724" w:hanging="567"/>
      </w:pPr>
      <w:rPr>
        <w:rFonts w:hint="default"/>
      </w:rPr>
    </w:lvl>
    <w:lvl w:ilvl="8" w:tplc="37285F18">
      <w:numFmt w:val="bullet"/>
      <w:lvlText w:val="•"/>
      <w:lvlJc w:val="left"/>
      <w:pPr>
        <w:ind w:left="5381" w:hanging="567"/>
      </w:pPr>
      <w:rPr>
        <w:rFonts w:hint="default"/>
      </w:rPr>
    </w:lvl>
  </w:abstractNum>
  <w:abstractNum w:abstractNumId="22" w15:restartNumberingAfterBreak="0">
    <w:nsid w:val="59DD48C5"/>
    <w:multiLevelType w:val="hybridMultilevel"/>
    <w:tmpl w:val="F3DCC038"/>
    <w:lvl w:ilvl="0" w:tplc="C0947912">
      <w:start w:val="1"/>
      <w:numFmt w:val="decimal"/>
      <w:lvlText w:val="%1."/>
      <w:lvlJc w:val="left"/>
      <w:pPr>
        <w:ind w:left="363" w:hanging="567"/>
      </w:pPr>
      <w:rPr>
        <w:rFonts w:ascii="Times New Roman" w:eastAsia="Times New Roman" w:hAnsi="Times New Roman" w:cs="Times New Roman" w:hint="default"/>
        <w:color w:val="131413"/>
        <w:spacing w:val="-16"/>
        <w:w w:val="99"/>
        <w:sz w:val="20"/>
        <w:szCs w:val="20"/>
      </w:rPr>
    </w:lvl>
    <w:lvl w:ilvl="1" w:tplc="17E619B8">
      <w:numFmt w:val="bullet"/>
      <w:lvlText w:val="•"/>
      <w:lvlJc w:val="left"/>
      <w:pPr>
        <w:ind w:left="1091" w:hanging="567"/>
      </w:pPr>
      <w:rPr>
        <w:rFonts w:hint="default"/>
      </w:rPr>
    </w:lvl>
    <w:lvl w:ilvl="2" w:tplc="EFBC832C">
      <w:numFmt w:val="bullet"/>
      <w:lvlText w:val="•"/>
      <w:lvlJc w:val="left"/>
      <w:pPr>
        <w:ind w:left="1823" w:hanging="567"/>
      </w:pPr>
      <w:rPr>
        <w:rFonts w:hint="default"/>
      </w:rPr>
    </w:lvl>
    <w:lvl w:ilvl="3" w:tplc="C6A8B1CC">
      <w:numFmt w:val="bullet"/>
      <w:lvlText w:val="•"/>
      <w:lvlJc w:val="left"/>
      <w:pPr>
        <w:ind w:left="2555" w:hanging="567"/>
      </w:pPr>
      <w:rPr>
        <w:rFonts w:hint="default"/>
      </w:rPr>
    </w:lvl>
    <w:lvl w:ilvl="4" w:tplc="86F60980">
      <w:numFmt w:val="bullet"/>
      <w:lvlText w:val="•"/>
      <w:lvlJc w:val="left"/>
      <w:pPr>
        <w:ind w:left="3286" w:hanging="567"/>
      </w:pPr>
      <w:rPr>
        <w:rFonts w:hint="default"/>
      </w:rPr>
    </w:lvl>
    <w:lvl w:ilvl="5" w:tplc="BCD48A82">
      <w:numFmt w:val="bullet"/>
      <w:lvlText w:val="•"/>
      <w:lvlJc w:val="left"/>
      <w:pPr>
        <w:ind w:left="4018" w:hanging="567"/>
      </w:pPr>
      <w:rPr>
        <w:rFonts w:hint="default"/>
      </w:rPr>
    </w:lvl>
    <w:lvl w:ilvl="6" w:tplc="1A162A9A">
      <w:numFmt w:val="bullet"/>
      <w:lvlText w:val="•"/>
      <w:lvlJc w:val="left"/>
      <w:pPr>
        <w:ind w:left="4750" w:hanging="567"/>
      </w:pPr>
      <w:rPr>
        <w:rFonts w:hint="default"/>
      </w:rPr>
    </w:lvl>
    <w:lvl w:ilvl="7" w:tplc="A2D657FE">
      <w:numFmt w:val="bullet"/>
      <w:lvlText w:val="•"/>
      <w:lvlJc w:val="left"/>
      <w:pPr>
        <w:ind w:left="5482" w:hanging="567"/>
      </w:pPr>
      <w:rPr>
        <w:rFonts w:hint="default"/>
      </w:rPr>
    </w:lvl>
    <w:lvl w:ilvl="8" w:tplc="1480B908">
      <w:numFmt w:val="bullet"/>
      <w:lvlText w:val="•"/>
      <w:lvlJc w:val="left"/>
      <w:pPr>
        <w:ind w:left="6213" w:hanging="567"/>
      </w:pPr>
      <w:rPr>
        <w:rFonts w:hint="default"/>
      </w:rPr>
    </w:lvl>
  </w:abstractNum>
  <w:abstractNum w:abstractNumId="23"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9412EDC"/>
    <w:multiLevelType w:val="hybridMultilevel"/>
    <w:tmpl w:val="EF16A824"/>
    <w:lvl w:ilvl="0" w:tplc="E0D02CCA">
      <w:start w:val="1"/>
      <w:numFmt w:val="decimal"/>
      <w:lvlText w:val="%1."/>
      <w:lvlJc w:val="left"/>
      <w:pPr>
        <w:ind w:left="363" w:hanging="567"/>
        <w:jc w:val="right"/>
      </w:pPr>
      <w:rPr>
        <w:rFonts w:ascii="Times New Roman" w:eastAsia="Times New Roman" w:hAnsi="Times New Roman" w:cs="Times New Roman" w:hint="default"/>
        <w:color w:val="131413"/>
        <w:spacing w:val="-4"/>
        <w:w w:val="99"/>
        <w:sz w:val="20"/>
        <w:szCs w:val="20"/>
      </w:rPr>
    </w:lvl>
    <w:lvl w:ilvl="1" w:tplc="B6D8FC9E">
      <w:numFmt w:val="bullet"/>
      <w:lvlText w:val="•"/>
      <w:lvlJc w:val="left"/>
      <w:pPr>
        <w:ind w:left="1091" w:hanging="567"/>
      </w:pPr>
      <w:rPr>
        <w:rFonts w:hint="default"/>
      </w:rPr>
    </w:lvl>
    <w:lvl w:ilvl="2" w:tplc="EC2A8638">
      <w:numFmt w:val="bullet"/>
      <w:lvlText w:val="•"/>
      <w:lvlJc w:val="left"/>
      <w:pPr>
        <w:ind w:left="1823" w:hanging="567"/>
      </w:pPr>
      <w:rPr>
        <w:rFonts w:hint="default"/>
      </w:rPr>
    </w:lvl>
    <w:lvl w:ilvl="3" w:tplc="BCCEB656">
      <w:numFmt w:val="bullet"/>
      <w:lvlText w:val="•"/>
      <w:lvlJc w:val="left"/>
      <w:pPr>
        <w:ind w:left="2555" w:hanging="567"/>
      </w:pPr>
      <w:rPr>
        <w:rFonts w:hint="default"/>
      </w:rPr>
    </w:lvl>
    <w:lvl w:ilvl="4" w:tplc="8190F152">
      <w:numFmt w:val="bullet"/>
      <w:lvlText w:val="•"/>
      <w:lvlJc w:val="left"/>
      <w:pPr>
        <w:ind w:left="3286" w:hanging="567"/>
      </w:pPr>
      <w:rPr>
        <w:rFonts w:hint="default"/>
      </w:rPr>
    </w:lvl>
    <w:lvl w:ilvl="5" w:tplc="59348470">
      <w:numFmt w:val="bullet"/>
      <w:lvlText w:val="•"/>
      <w:lvlJc w:val="left"/>
      <w:pPr>
        <w:ind w:left="4018" w:hanging="567"/>
      </w:pPr>
      <w:rPr>
        <w:rFonts w:hint="default"/>
      </w:rPr>
    </w:lvl>
    <w:lvl w:ilvl="6" w:tplc="2FDC634E">
      <w:numFmt w:val="bullet"/>
      <w:lvlText w:val="•"/>
      <w:lvlJc w:val="left"/>
      <w:pPr>
        <w:ind w:left="4750" w:hanging="567"/>
      </w:pPr>
      <w:rPr>
        <w:rFonts w:hint="default"/>
      </w:rPr>
    </w:lvl>
    <w:lvl w:ilvl="7" w:tplc="0C546CEE">
      <w:numFmt w:val="bullet"/>
      <w:lvlText w:val="•"/>
      <w:lvlJc w:val="left"/>
      <w:pPr>
        <w:ind w:left="5482" w:hanging="567"/>
      </w:pPr>
      <w:rPr>
        <w:rFonts w:hint="default"/>
      </w:rPr>
    </w:lvl>
    <w:lvl w:ilvl="8" w:tplc="7E8AFB38">
      <w:numFmt w:val="bullet"/>
      <w:lvlText w:val="•"/>
      <w:lvlJc w:val="left"/>
      <w:pPr>
        <w:ind w:left="6213" w:hanging="567"/>
      </w:pPr>
      <w:rPr>
        <w:rFonts w:hint="default"/>
      </w:rPr>
    </w:lvl>
  </w:abstractNum>
  <w:abstractNum w:abstractNumId="25" w15:restartNumberingAfterBreak="0">
    <w:nsid w:val="786C164E"/>
    <w:multiLevelType w:val="hybridMultilevel"/>
    <w:tmpl w:val="E2DCD67E"/>
    <w:lvl w:ilvl="0" w:tplc="343A0D8E">
      <w:start w:val="1"/>
      <w:numFmt w:val="decimal"/>
      <w:lvlText w:val="%1."/>
      <w:lvlJc w:val="left"/>
      <w:pPr>
        <w:ind w:left="363" w:hanging="567"/>
      </w:pPr>
      <w:rPr>
        <w:rFonts w:ascii="Times New Roman" w:eastAsia="Times New Roman" w:hAnsi="Times New Roman" w:cs="Times New Roman" w:hint="default"/>
        <w:color w:val="131413"/>
        <w:spacing w:val="-23"/>
        <w:w w:val="98"/>
        <w:sz w:val="20"/>
        <w:szCs w:val="20"/>
      </w:rPr>
    </w:lvl>
    <w:lvl w:ilvl="1" w:tplc="72185EBC">
      <w:numFmt w:val="bullet"/>
      <w:lvlText w:val="•"/>
      <w:lvlJc w:val="left"/>
      <w:pPr>
        <w:ind w:left="1091" w:hanging="567"/>
      </w:pPr>
      <w:rPr>
        <w:rFonts w:hint="default"/>
      </w:rPr>
    </w:lvl>
    <w:lvl w:ilvl="2" w:tplc="CEB47A8E">
      <w:numFmt w:val="bullet"/>
      <w:lvlText w:val="•"/>
      <w:lvlJc w:val="left"/>
      <w:pPr>
        <w:ind w:left="1823" w:hanging="567"/>
      </w:pPr>
      <w:rPr>
        <w:rFonts w:hint="default"/>
      </w:rPr>
    </w:lvl>
    <w:lvl w:ilvl="3" w:tplc="25CEC80A">
      <w:numFmt w:val="bullet"/>
      <w:lvlText w:val="•"/>
      <w:lvlJc w:val="left"/>
      <w:pPr>
        <w:ind w:left="2555" w:hanging="567"/>
      </w:pPr>
      <w:rPr>
        <w:rFonts w:hint="default"/>
      </w:rPr>
    </w:lvl>
    <w:lvl w:ilvl="4" w:tplc="D8D048BA">
      <w:numFmt w:val="bullet"/>
      <w:lvlText w:val="•"/>
      <w:lvlJc w:val="left"/>
      <w:pPr>
        <w:ind w:left="3286" w:hanging="567"/>
      </w:pPr>
      <w:rPr>
        <w:rFonts w:hint="default"/>
      </w:rPr>
    </w:lvl>
    <w:lvl w:ilvl="5" w:tplc="703E6854">
      <w:numFmt w:val="bullet"/>
      <w:lvlText w:val="•"/>
      <w:lvlJc w:val="left"/>
      <w:pPr>
        <w:ind w:left="4018" w:hanging="567"/>
      </w:pPr>
      <w:rPr>
        <w:rFonts w:hint="default"/>
      </w:rPr>
    </w:lvl>
    <w:lvl w:ilvl="6" w:tplc="BA5C07D4">
      <w:numFmt w:val="bullet"/>
      <w:lvlText w:val="•"/>
      <w:lvlJc w:val="left"/>
      <w:pPr>
        <w:ind w:left="4750" w:hanging="567"/>
      </w:pPr>
      <w:rPr>
        <w:rFonts w:hint="default"/>
      </w:rPr>
    </w:lvl>
    <w:lvl w:ilvl="7" w:tplc="CC8CA5AC">
      <w:numFmt w:val="bullet"/>
      <w:lvlText w:val="•"/>
      <w:lvlJc w:val="left"/>
      <w:pPr>
        <w:ind w:left="5482" w:hanging="567"/>
      </w:pPr>
      <w:rPr>
        <w:rFonts w:hint="default"/>
      </w:rPr>
    </w:lvl>
    <w:lvl w:ilvl="8" w:tplc="289E7D60">
      <w:numFmt w:val="bullet"/>
      <w:lvlText w:val="•"/>
      <w:lvlJc w:val="left"/>
      <w:pPr>
        <w:ind w:left="6213" w:hanging="567"/>
      </w:pPr>
      <w:rPr>
        <w:rFonts w:hint="default"/>
      </w:rPr>
    </w:lvl>
  </w:abstractNum>
  <w:abstractNum w:abstractNumId="26" w15:restartNumberingAfterBreak="0">
    <w:nsid w:val="7F8E515E"/>
    <w:multiLevelType w:val="hybridMultilevel"/>
    <w:tmpl w:val="ACF00624"/>
    <w:lvl w:ilvl="0" w:tplc="CDE680F8">
      <w:start w:val="1"/>
      <w:numFmt w:val="decimal"/>
      <w:lvlText w:val="%1."/>
      <w:lvlJc w:val="left"/>
      <w:pPr>
        <w:ind w:left="363" w:hanging="567"/>
        <w:jc w:val="right"/>
      </w:pPr>
      <w:rPr>
        <w:rFonts w:ascii="Times New Roman" w:eastAsia="Times New Roman" w:hAnsi="Times New Roman" w:cs="Times New Roman" w:hint="default"/>
        <w:color w:val="131413"/>
        <w:spacing w:val="-21"/>
        <w:w w:val="99"/>
        <w:sz w:val="20"/>
        <w:szCs w:val="20"/>
      </w:rPr>
    </w:lvl>
    <w:lvl w:ilvl="1" w:tplc="463A90BE">
      <w:numFmt w:val="bullet"/>
      <w:lvlText w:val="•"/>
      <w:lvlJc w:val="left"/>
      <w:pPr>
        <w:ind w:left="1091" w:hanging="567"/>
      </w:pPr>
      <w:rPr>
        <w:rFonts w:hint="default"/>
      </w:rPr>
    </w:lvl>
    <w:lvl w:ilvl="2" w:tplc="6A70DF7C">
      <w:numFmt w:val="bullet"/>
      <w:lvlText w:val="•"/>
      <w:lvlJc w:val="left"/>
      <w:pPr>
        <w:ind w:left="1823" w:hanging="567"/>
      </w:pPr>
      <w:rPr>
        <w:rFonts w:hint="default"/>
      </w:rPr>
    </w:lvl>
    <w:lvl w:ilvl="3" w:tplc="47D059AC">
      <w:numFmt w:val="bullet"/>
      <w:lvlText w:val="•"/>
      <w:lvlJc w:val="left"/>
      <w:pPr>
        <w:ind w:left="2555" w:hanging="567"/>
      </w:pPr>
      <w:rPr>
        <w:rFonts w:hint="default"/>
      </w:rPr>
    </w:lvl>
    <w:lvl w:ilvl="4" w:tplc="8F064A7C">
      <w:numFmt w:val="bullet"/>
      <w:lvlText w:val="•"/>
      <w:lvlJc w:val="left"/>
      <w:pPr>
        <w:ind w:left="3286" w:hanging="567"/>
      </w:pPr>
      <w:rPr>
        <w:rFonts w:hint="default"/>
      </w:rPr>
    </w:lvl>
    <w:lvl w:ilvl="5" w:tplc="E138D21A">
      <w:numFmt w:val="bullet"/>
      <w:lvlText w:val="•"/>
      <w:lvlJc w:val="left"/>
      <w:pPr>
        <w:ind w:left="4018" w:hanging="567"/>
      </w:pPr>
      <w:rPr>
        <w:rFonts w:hint="default"/>
      </w:rPr>
    </w:lvl>
    <w:lvl w:ilvl="6" w:tplc="D64CC6F6">
      <w:numFmt w:val="bullet"/>
      <w:lvlText w:val="•"/>
      <w:lvlJc w:val="left"/>
      <w:pPr>
        <w:ind w:left="4750" w:hanging="567"/>
      </w:pPr>
      <w:rPr>
        <w:rFonts w:hint="default"/>
      </w:rPr>
    </w:lvl>
    <w:lvl w:ilvl="7" w:tplc="780C05AE">
      <w:numFmt w:val="bullet"/>
      <w:lvlText w:val="•"/>
      <w:lvlJc w:val="left"/>
      <w:pPr>
        <w:ind w:left="5482" w:hanging="567"/>
      </w:pPr>
      <w:rPr>
        <w:rFonts w:hint="default"/>
      </w:rPr>
    </w:lvl>
    <w:lvl w:ilvl="8" w:tplc="440AC8D0">
      <w:numFmt w:val="bullet"/>
      <w:lvlText w:val="•"/>
      <w:lvlJc w:val="left"/>
      <w:pPr>
        <w:ind w:left="6213" w:hanging="567"/>
      </w:pPr>
      <w:rPr>
        <w:rFonts w:hint="default"/>
      </w:rPr>
    </w:lvl>
  </w:abstractNum>
  <w:num w:numId="1">
    <w:abstractNumId w:val="20"/>
  </w:num>
  <w:num w:numId="2">
    <w:abstractNumId w:val="8"/>
  </w:num>
  <w:num w:numId="3">
    <w:abstractNumId w:val="8"/>
  </w:num>
  <w:num w:numId="4">
    <w:abstractNumId w:val="3"/>
  </w:num>
  <w:num w:numId="5">
    <w:abstractNumId w:val="3"/>
  </w:num>
  <w:num w:numId="6">
    <w:abstractNumId w:val="2"/>
  </w:num>
  <w:num w:numId="7">
    <w:abstractNumId w:val="2"/>
  </w:num>
  <w:num w:numId="8">
    <w:abstractNumId w:val="1"/>
  </w:num>
  <w:num w:numId="9">
    <w:abstractNumId w:val="1"/>
  </w:num>
  <w:num w:numId="10">
    <w:abstractNumId w:val="0"/>
  </w:num>
  <w:num w:numId="11">
    <w:abstractNumId w:val="0"/>
  </w:num>
  <w:num w:numId="12">
    <w:abstractNumId w:val="9"/>
  </w:num>
  <w:num w:numId="13">
    <w:abstractNumId w:val="19"/>
  </w:num>
  <w:num w:numId="14">
    <w:abstractNumId w:val="7"/>
  </w:num>
  <w:num w:numId="15">
    <w:abstractNumId w:val="19"/>
  </w:num>
  <w:num w:numId="16">
    <w:abstractNumId w:val="6"/>
  </w:num>
  <w:num w:numId="17">
    <w:abstractNumId w:val="19"/>
  </w:num>
  <w:num w:numId="18">
    <w:abstractNumId w:val="5"/>
  </w:num>
  <w:num w:numId="19">
    <w:abstractNumId w:val="19"/>
  </w:num>
  <w:num w:numId="20">
    <w:abstractNumId w:val="4"/>
  </w:num>
  <w:num w:numId="21">
    <w:abstractNumId w:val="19"/>
  </w:num>
  <w:num w:numId="22">
    <w:abstractNumId w:val="19"/>
  </w:num>
  <w:num w:numId="23">
    <w:abstractNumId w:val="23"/>
  </w:num>
  <w:num w:numId="24">
    <w:abstractNumId w:val="20"/>
  </w:num>
  <w:num w:numId="25">
    <w:abstractNumId w:val="20"/>
  </w:num>
  <w:num w:numId="26">
    <w:abstractNumId w:val="20"/>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14"/>
  </w:num>
  <w:num w:numId="34">
    <w:abstractNumId w:val="24"/>
  </w:num>
  <w:num w:numId="35">
    <w:abstractNumId w:val="16"/>
  </w:num>
  <w:num w:numId="36">
    <w:abstractNumId w:val="11"/>
  </w:num>
  <w:num w:numId="37">
    <w:abstractNumId w:val="21"/>
  </w:num>
  <w:num w:numId="38">
    <w:abstractNumId w:val="18"/>
  </w:num>
  <w:num w:numId="39">
    <w:abstractNumId w:val="26"/>
  </w:num>
  <w:num w:numId="40">
    <w:abstractNumId w:val="12"/>
  </w:num>
  <w:num w:numId="41">
    <w:abstractNumId w:val="22"/>
  </w:num>
  <w:num w:numId="42">
    <w:abstractNumId w:val="25"/>
  </w:num>
  <w:num w:numId="43">
    <w:abstractNumId w:val="10"/>
  </w:num>
  <w:num w:numId="44">
    <w:abstractNumId w:val="15"/>
  </w:num>
  <w:num w:numId="45">
    <w:abstractNumId w:val="17"/>
  </w:num>
  <w:num w:numId="46">
    <w:abstractNumId w:val="13"/>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567"/>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E3F"/>
    <w:rsid w:val="00032A32"/>
    <w:rsid w:val="00042274"/>
    <w:rsid w:val="00054165"/>
    <w:rsid w:val="00075091"/>
    <w:rsid w:val="000E6D36"/>
    <w:rsid w:val="000F06B2"/>
    <w:rsid w:val="00100271"/>
    <w:rsid w:val="00147283"/>
    <w:rsid w:val="00156B88"/>
    <w:rsid w:val="00185E5A"/>
    <w:rsid w:val="001A1E8D"/>
    <w:rsid w:val="001A697A"/>
    <w:rsid w:val="001B4F2F"/>
    <w:rsid w:val="001C4A64"/>
    <w:rsid w:val="00234D94"/>
    <w:rsid w:val="002411A4"/>
    <w:rsid w:val="00264A19"/>
    <w:rsid w:val="00272C1F"/>
    <w:rsid w:val="002B64A8"/>
    <w:rsid w:val="002C657E"/>
    <w:rsid w:val="003B0354"/>
    <w:rsid w:val="003B353E"/>
    <w:rsid w:val="003C3AD6"/>
    <w:rsid w:val="0041250B"/>
    <w:rsid w:val="00423E02"/>
    <w:rsid w:val="0047677A"/>
    <w:rsid w:val="004937CF"/>
    <w:rsid w:val="004A711F"/>
    <w:rsid w:val="004C0939"/>
    <w:rsid w:val="004C5AAD"/>
    <w:rsid w:val="004E4C15"/>
    <w:rsid w:val="004F046B"/>
    <w:rsid w:val="00503D18"/>
    <w:rsid w:val="005109F2"/>
    <w:rsid w:val="005421CC"/>
    <w:rsid w:val="00585D02"/>
    <w:rsid w:val="005E41D6"/>
    <w:rsid w:val="006A0481"/>
    <w:rsid w:val="006C7771"/>
    <w:rsid w:val="00716266"/>
    <w:rsid w:val="00723915"/>
    <w:rsid w:val="00727E3F"/>
    <w:rsid w:val="007345EE"/>
    <w:rsid w:val="00752B4C"/>
    <w:rsid w:val="007F54A4"/>
    <w:rsid w:val="00812C9B"/>
    <w:rsid w:val="0087702B"/>
    <w:rsid w:val="008C1A50"/>
    <w:rsid w:val="008F262B"/>
    <w:rsid w:val="008F6A48"/>
    <w:rsid w:val="00914CF6"/>
    <w:rsid w:val="00915C4B"/>
    <w:rsid w:val="009178A3"/>
    <w:rsid w:val="0094616E"/>
    <w:rsid w:val="00952A7C"/>
    <w:rsid w:val="00966308"/>
    <w:rsid w:val="009A149D"/>
    <w:rsid w:val="009B552A"/>
    <w:rsid w:val="009C7367"/>
    <w:rsid w:val="00A0548E"/>
    <w:rsid w:val="00A10038"/>
    <w:rsid w:val="00A16BB0"/>
    <w:rsid w:val="00A24B84"/>
    <w:rsid w:val="00A3408B"/>
    <w:rsid w:val="00A36B8D"/>
    <w:rsid w:val="00A467D3"/>
    <w:rsid w:val="00A56FF1"/>
    <w:rsid w:val="00A8278E"/>
    <w:rsid w:val="00AA7600"/>
    <w:rsid w:val="00AB3E0E"/>
    <w:rsid w:val="00AE1F9D"/>
    <w:rsid w:val="00AE66B4"/>
    <w:rsid w:val="00B14505"/>
    <w:rsid w:val="00B1619C"/>
    <w:rsid w:val="00B22C09"/>
    <w:rsid w:val="00B35AC2"/>
    <w:rsid w:val="00B41000"/>
    <w:rsid w:val="00B86B94"/>
    <w:rsid w:val="00BB68E4"/>
    <w:rsid w:val="00BE43F9"/>
    <w:rsid w:val="00BE4D21"/>
    <w:rsid w:val="00BF4C39"/>
    <w:rsid w:val="00C333AB"/>
    <w:rsid w:val="00C47B39"/>
    <w:rsid w:val="00C74AB1"/>
    <w:rsid w:val="00C81DF4"/>
    <w:rsid w:val="00C834F8"/>
    <w:rsid w:val="00CA0F17"/>
    <w:rsid w:val="00D10520"/>
    <w:rsid w:val="00D32879"/>
    <w:rsid w:val="00D4072D"/>
    <w:rsid w:val="00D452EE"/>
    <w:rsid w:val="00D5269E"/>
    <w:rsid w:val="00D618B4"/>
    <w:rsid w:val="00D72171"/>
    <w:rsid w:val="00D95E84"/>
    <w:rsid w:val="00DB71A3"/>
    <w:rsid w:val="00DC1326"/>
    <w:rsid w:val="00DD55C8"/>
    <w:rsid w:val="00DE25F0"/>
    <w:rsid w:val="00DF1EEB"/>
    <w:rsid w:val="00DF5E3A"/>
    <w:rsid w:val="00E35963"/>
    <w:rsid w:val="00E505D5"/>
    <w:rsid w:val="00E70C45"/>
    <w:rsid w:val="00E930E7"/>
    <w:rsid w:val="00E9716C"/>
    <w:rsid w:val="00EB7732"/>
    <w:rsid w:val="00ED79DF"/>
    <w:rsid w:val="00EE0387"/>
    <w:rsid w:val="00EF0C91"/>
    <w:rsid w:val="00F324B9"/>
    <w:rsid w:val="00F5170A"/>
    <w:rsid w:val="00F73B90"/>
    <w:rsid w:val="00FD0ABF"/>
    <w:rsid w:val="00FE2F46"/>
    <w:rsid w:val="00FE3DDE"/>
    <w:rsid w:val="00FE6F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31EB5E0"/>
  <w15:chartTrackingRefBased/>
  <w15:docId w15:val="{6D0F0815-B578-4375-8CC4-448511A3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C45"/>
    <w:pPr>
      <w:widowControl w:val="0"/>
      <w:tabs>
        <w:tab w:val="left" w:pos="567"/>
      </w:tabs>
      <w:autoSpaceDE w:val="0"/>
      <w:autoSpaceDN w:val="0"/>
      <w:spacing w:after="0" w:line="240" w:lineRule="auto"/>
      <w:jc w:val="both"/>
    </w:pPr>
    <w:rPr>
      <w:rFonts w:ascii="Verdana" w:eastAsia="Times New Roman" w:hAnsi="Verdana" w:cs="Times New Roman"/>
      <w:sz w:val="18"/>
      <w:lang w:val="en-US"/>
    </w:rPr>
  </w:style>
  <w:style w:type="paragraph" w:styleId="Heading1">
    <w:name w:val="heading 1"/>
    <w:basedOn w:val="Normal"/>
    <w:next w:val="Heading2"/>
    <w:link w:val="Heading1Char"/>
    <w:uiPriority w:val="2"/>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3"/>
      </w:numPr>
      <w:contextualSpacing/>
    </w:pPr>
  </w:style>
  <w:style w:type="paragraph" w:styleId="ListNumber2">
    <w:name w:val="List Number 2"/>
    <w:basedOn w:val="Normal"/>
    <w:uiPriority w:val="49"/>
    <w:semiHidden/>
    <w:rsid w:val="0041250B"/>
    <w:pPr>
      <w:numPr>
        <w:numId w:val="5"/>
      </w:numPr>
      <w:contextualSpacing/>
    </w:pPr>
  </w:style>
  <w:style w:type="paragraph" w:styleId="ListNumber3">
    <w:name w:val="List Number 3"/>
    <w:basedOn w:val="Normal"/>
    <w:uiPriority w:val="49"/>
    <w:semiHidden/>
    <w:rsid w:val="0041250B"/>
    <w:pPr>
      <w:numPr>
        <w:numId w:val="7"/>
      </w:numPr>
      <w:contextualSpacing/>
    </w:pPr>
  </w:style>
  <w:style w:type="paragraph" w:styleId="ListNumber4">
    <w:name w:val="List Number 4"/>
    <w:basedOn w:val="Normal"/>
    <w:uiPriority w:val="49"/>
    <w:semiHidden/>
    <w:rsid w:val="0041250B"/>
    <w:pPr>
      <w:numPr>
        <w:numId w:val="9"/>
      </w:numPr>
      <w:contextualSpacing/>
    </w:pPr>
  </w:style>
  <w:style w:type="paragraph" w:styleId="ListNumber5">
    <w:name w:val="List Number 5"/>
    <w:basedOn w:val="Normal"/>
    <w:uiPriority w:val="49"/>
    <w:semiHidden/>
    <w:rsid w:val="0041250B"/>
    <w:pPr>
      <w:numPr>
        <w:numId w:val="11"/>
      </w:numPr>
      <w:contextualSpacing/>
    </w:pPr>
  </w:style>
  <w:style w:type="paragraph" w:styleId="ListBullet">
    <w:name w:val="List Bullet"/>
    <w:basedOn w:val="Normal"/>
    <w:uiPriority w:val="1"/>
    <w:rsid w:val="00A10038"/>
    <w:pPr>
      <w:numPr>
        <w:numId w:val="13"/>
      </w:numPr>
      <w:spacing w:after="240"/>
    </w:pPr>
  </w:style>
  <w:style w:type="paragraph" w:styleId="ListBullet2">
    <w:name w:val="List Bullet 2"/>
    <w:basedOn w:val="Normal"/>
    <w:uiPriority w:val="1"/>
    <w:rsid w:val="00A10038"/>
    <w:pPr>
      <w:numPr>
        <w:ilvl w:val="1"/>
        <w:numId w:val="13"/>
      </w:numPr>
      <w:tabs>
        <w:tab w:val="left" w:pos="1134"/>
      </w:tabs>
      <w:spacing w:after="240"/>
    </w:pPr>
  </w:style>
  <w:style w:type="paragraph" w:styleId="ListBullet3">
    <w:name w:val="List Bullet 3"/>
    <w:basedOn w:val="Normal"/>
    <w:uiPriority w:val="1"/>
    <w:rsid w:val="00A10038"/>
    <w:pPr>
      <w:numPr>
        <w:ilvl w:val="2"/>
        <w:numId w:val="13"/>
      </w:numPr>
      <w:tabs>
        <w:tab w:val="left" w:pos="1701"/>
      </w:tabs>
      <w:spacing w:after="240"/>
    </w:pPr>
  </w:style>
  <w:style w:type="paragraph" w:styleId="ListBullet4">
    <w:name w:val="List Bullet 4"/>
    <w:basedOn w:val="Normal"/>
    <w:uiPriority w:val="1"/>
    <w:rsid w:val="00A10038"/>
    <w:pPr>
      <w:numPr>
        <w:ilvl w:val="3"/>
        <w:numId w:val="13"/>
      </w:numPr>
      <w:spacing w:after="240"/>
    </w:pPr>
  </w:style>
  <w:style w:type="paragraph" w:styleId="ListBullet5">
    <w:name w:val="List Bullet 5"/>
    <w:basedOn w:val="Normal"/>
    <w:uiPriority w:val="1"/>
    <w:rsid w:val="00A10038"/>
    <w:pPr>
      <w:numPr>
        <w:ilvl w:val="4"/>
        <w:numId w:val="13"/>
      </w:numPr>
      <w:spacing w:after="240"/>
    </w:pPr>
  </w:style>
  <w:style w:type="numbering" w:customStyle="1" w:styleId="ListBullets">
    <w:name w:val="ListBullets"/>
    <w:uiPriority w:val="99"/>
    <w:rsid w:val="00A10038"/>
    <w:pPr>
      <w:numPr>
        <w:numId w:val="13"/>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23"/>
      </w:numPr>
      <w:spacing w:after="240"/>
    </w:pPr>
    <w:rPr>
      <w:rFonts w:eastAsia="Calibri"/>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right" w:leader="dot" w:pos="9027"/>
      </w:tabs>
      <w:spacing w:after="120"/>
      <w:ind w:right="720"/>
    </w:pPr>
    <w:rPr>
      <w:szCs w:val="20"/>
      <w:lang w:eastAsia="en-GB"/>
    </w:rPr>
  </w:style>
  <w:style w:type="paragraph" w:styleId="TOC1">
    <w:name w:val="toc 1"/>
    <w:basedOn w:val="Normal"/>
    <w:next w:val="Normal"/>
    <w:autoRedefine/>
    <w:uiPriority w:val="39"/>
    <w:rsid w:val="004E4C15"/>
    <w:pPr>
      <w:tabs>
        <w:tab w:val="right" w:leader="dot" w:pos="9027"/>
      </w:tabs>
      <w:spacing w:before="120" w:after="120"/>
      <w:jc w:val="left"/>
    </w:pPr>
    <w:rPr>
      <w:rFonts w:eastAsia="Calibri"/>
      <w:b/>
      <w:caps/>
      <w:szCs w:val="18"/>
      <w:lang w:eastAsia="en-GB"/>
    </w:rPr>
  </w:style>
  <w:style w:type="paragraph" w:styleId="TOC2">
    <w:name w:val="toc 2"/>
    <w:basedOn w:val="Normal"/>
    <w:next w:val="Normal"/>
    <w:autoRedefine/>
    <w:uiPriority w:val="39"/>
    <w:rsid w:val="004E4C15"/>
    <w:pPr>
      <w:tabs>
        <w:tab w:val="right" w:leader="dot" w:pos="9027"/>
      </w:tabs>
      <w:spacing w:before="120" w:after="120"/>
      <w:jc w:val="left"/>
    </w:pPr>
    <w:rPr>
      <w:rFonts w:eastAsia="Calibri"/>
      <w:szCs w:val="18"/>
      <w:lang w:eastAsia="en-GB"/>
    </w:rPr>
  </w:style>
  <w:style w:type="paragraph" w:styleId="TOC3">
    <w:name w:val="toc 3"/>
    <w:basedOn w:val="Normal"/>
    <w:next w:val="Normal"/>
    <w:autoRedefine/>
    <w:uiPriority w:val="39"/>
    <w:rsid w:val="004E4C15"/>
    <w:pPr>
      <w:tabs>
        <w:tab w:val="right" w:leader="dot" w:pos="9027"/>
      </w:tabs>
      <w:spacing w:before="120" w:after="120"/>
      <w:jc w:val="left"/>
    </w:pPr>
    <w:rPr>
      <w:rFonts w:eastAsia="Calibri"/>
      <w:szCs w:val="18"/>
      <w:lang w:eastAsia="en-GB"/>
    </w:rPr>
  </w:style>
  <w:style w:type="paragraph" w:styleId="TOC4">
    <w:name w:val="toc 4"/>
    <w:basedOn w:val="Normal"/>
    <w:next w:val="Normal"/>
    <w:autoRedefine/>
    <w:uiPriority w:val="39"/>
    <w:rsid w:val="004E4C15"/>
    <w:pPr>
      <w:tabs>
        <w:tab w:val="right" w:leader="dot" w:pos="9027"/>
      </w:tabs>
      <w:spacing w:before="120" w:after="120"/>
      <w:jc w:val="left"/>
    </w:pPr>
    <w:rPr>
      <w:rFonts w:eastAsia="Calibri"/>
      <w:szCs w:val="18"/>
      <w:lang w:eastAsia="en-GB"/>
    </w:rPr>
  </w:style>
  <w:style w:type="paragraph" w:styleId="TOC5">
    <w:name w:val="toc 5"/>
    <w:basedOn w:val="Normal"/>
    <w:next w:val="Normal"/>
    <w:autoRedefine/>
    <w:uiPriority w:val="39"/>
    <w:rsid w:val="004E4C15"/>
    <w:pPr>
      <w:tabs>
        <w:tab w:val="right" w:leader="dot" w:pos="9027"/>
      </w:tabs>
      <w:spacing w:before="120" w:after="120"/>
      <w:jc w:val="left"/>
    </w:pPr>
    <w:rPr>
      <w:rFonts w:eastAsia="Calibri"/>
      <w:szCs w:val="18"/>
      <w:lang w:eastAsia="en-GB"/>
    </w:rPr>
  </w:style>
  <w:style w:type="paragraph" w:styleId="TOC6">
    <w:name w:val="toc 6"/>
    <w:basedOn w:val="Normal"/>
    <w:next w:val="Normal"/>
    <w:autoRedefine/>
    <w:uiPriority w:val="39"/>
    <w:rsid w:val="004E4C15"/>
    <w:pPr>
      <w:tabs>
        <w:tab w:val="right" w:leader="dot" w:pos="9027"/>
      </w:tabs>
      <w:spacing w:before="120" w:after="120"/>
      <w:jc w:val="left"/>
    </w:pPr>
    <w:rPr>
      <w:rFonts w:eastAsia="Calibri"/>
      <w:szCs w:val="18"/>
      <w:lang w:eastAsia="en-GB"/>
    </w:rPr>
  </w:style>
  <w:style w:type="paragraph" w:styleId="TOC7">
    <w:name w:val="toc 7"/>
    <w:basedOn w:val="Normal"/>
    <w:next w:val="Normal"/>
    <w:autoRedefine/>
    <w:uiPriority w:val="39"/>
    <w:rsid w:val="004E4C15"/>
    <w:pPr>
      <w:tabs>
        <w:tab w:val="left" w:pos="851"/>
        <w:tab w:val="right" w:leader="dot" w:pos="9027"/>
      </w:tabs>
      <w:spacing w:before="120" w:after="120"/>
      <w:ind w:left="567"/>
      <w:jc w:val="left"/>
    </w:pPr>
    <w:rPr>
      <w:rFonts w:eastAsia="Calibri"/>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olor w:val="006283"/>
    </w:rPr>
  </w:style>
  <w:style w:type="paragraph" w:customStyle="1" w:styleId="TitlePublication">
    <w:name w:val="Title Publication"/>
    <w:basedOn w:val="Normal"/>
    <w:uiPriority w:val="49"/>
    <w:qFormat/>
    <w:rsid w:val="0041250B"/>
    <w:pPr>
      <w:keepNext/>
      <w:keepLines/>
      <w:spacing w:after="240"/>
      <w:jc w:val="left"/>
    </w:pPr>
    <w:rPr>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2"/>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E8A61-D558-42E8-9570-41C7399A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4787</Words>
  <Characters>27287</Characters>
  <Application>Microsoft Office Word</Application>
  <DocSecurity>0</DocSecurity>
  <Lines>227</Lines>
  <Paragraphs>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Valverde Carame, Elvira</dc:creator>
  <cp:keywords/>
  <dc:description/>
  <cp:lastModifiedBy>Mitchell, Madeleine</cp:lastModifiedBy>
  <cp:revision>3</cp:revision>
  <dcterms:created xsi:type="dcterms:W3CDTF">2021-05-18T14:23:00Z</dcterms:created>
  <dcterms:modified xsi:type="dcterms:W3CDTF">2022-10-03T08:21:00Z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f32215fc-3ea0-4944-a642-2686e2469f92</vt:lpwstr>
  </property>
  <property fmtid="{D5CDD505-2E9C-101B-9397-08002B2CF9AE}" pid="3" name="WTOCLASSIFICATION">
    <vt:lpwstr>WTO OFFICIAL</vt:lpwstr>
  </property>
</Properties>
</file>